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779A" w:rsidRPr="0094779A" w:rsidRDefault="0094779A" w:rsidP="0094779A">
      <w:pPr>
        <w:rPr>
          <w:rFonts w:ascii="黑体" w:eastAsia="黑体" w:hAnsi="黑体"/>
          <w:szCs w:val="32"/>
        </w:rPr>
      </w:pPr>
      <w:r w:rsidRPr="0094779A">
        <w:rPr>
          <w:rFonts w:ascii="黑体" w:eastAsia="黑体" w:hAnsi="黑体" w:hint="eastAsia"/>
          <w:szCs w:val="32"/>
        </w:rPr>
        <w:t>附件</w:t>
      </w:r>
      <w:r w:rsidRPr="0094779A">
        <w:rPr>
          <w:rFonts w:ascii="黑体" w:eastAsia="黑体" w:hAnsi="黑体"/>
          <w:szCs w:val="32"/>
        </w:rPr>
        <w:t>：</w:t>
      </w:r>
    </w:p>
    <w:p w:rsidR="0094779A" w:rsidRPr="0094779A" w:rsidRDefault="0094779A" w:rsidP="0094779A">
      <w:pPr>
        <w:rPr>
          <w:rFonts w:ascii="黑体" w:eastAsia="黑体" w:hAnsi="黑体"/>
          <w:szCs w:val="32"/>
        </w:rPr>
      </w:pPr>
    </w:p>
    <w:p w:rsidR="0094779A" w:rsidRPr="0094779A" w:rsidRDefault="0094779A" w:rsidP="0094779A">
      <w:pPr>
        <w:spacing w:after="240" w:line="700" w:lineRule="exact"/>
        <w:jc w:val="center"/>
        <w:rPr>
          <w:rFonts w:ascii="方正小标宋简体" w:eastAsia="方正小标宋简体"/>
          <w:kern w:val="44"/>
          <w:sz w:val="44"/>
          <w:szCs w:val="44"/>
        </w:rPr>
      </w:pPr>
      <w:r w:rsidRPr="0094779A">
        <w:rPr>
          <w:rFonts w:ascii="方正小标宋简体" w:eastAsia="方正小标宋简体" w:hint="eastAsia"/>
          <w:kern w:val="44"/>
          <w:sz w:val="44"/>
          <w:szCs w:val="44"/>
        </w:rPr>
        <w:t>201</w:t>
      </w:r>
      <w:r w:rsidRPr="0094779A">
        <w:rPr>
          <w:rFonts w:ascii="方正小标宋简体" w:eastAsia="方正小标宋简体"/>
          <w:kern w:val="44"/>
          <w:sz w:val="44"/>
          <w:szCs w:val="44"/>
        </w:rPr>
        <w:t>7</w:t>
      </w:r>
      <w:r w:rsidRPr="0094779A">
        <w:rPr>
          <w:rFonts w:ascii="方正小标宋简体" w:eastAsia="方正小标宋简体" w:hint="eastAsia"/>
          <w:kern w:val="44"/>
          <w:sz w:val="44"/>
          <w:szCs w:val="44"/>
        </w:rPr>
        <w:t>年度北京地区会计师事务所</w:t>
      </w:r>
      <w:r w:rsidRPr="0094779A">
        <w:rPr>
          <w:rFonts w:ascii="方正小标宋简体" w:eastAsia="方正小标宋简体"/>
          <w:kern w:val="44"/>
          <w:sz w:val="44"/>
          <w:szCs w:val="44"/>
        </w:rPr>
        <w:br/>
      </w:r>
      <w:r w:rsidRPr="0094779A">
        <w:rPr>
          <w:rFonts w:ascii="方正小标宋简体" w:eastAsia="方正小标宋简体" w:hint="eastAsia"/>
          <w:kern w:val="44"/>
          <w:sz w:val="44"/>
          <w:szCs w:val="44"/>
        </w:rPr>
        <w:t>执业质量检查工作总结</w:t>
      </w:r>
    </w:p>
    <w:p w:rsidR="0094779A" w:rsidRPr="0094779A" w:rsidRDefault="0094779A" w:rsidP="0094779A">
      <w:pPr>
        <w:spacing w:line="560" w:lineRule="exact"/>
      </w:pP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为贯彻执行中注协《会计师事务所执业质量检查制度》（</w:t>
      </w:r>
      <w:proofErr w:type="gramStart"/>
      <w:r w:rsidRPr="0094779A">
        <w:rPr>
          <w:rFonts w:ascii="仿宋" w:hAnsi="仿宋" w:hint="eastAsia"/>
          <w:szCs w:val="32"/>
        </w:rPr>
        <w:t>会协〔2011〕</w:t>
      </w:r>
      <w:proofErr w:type="gramEnd"/>
      <w:r w:rsidRPr="0094779A">
        <w:rPr>
          <w:rFonts w:ascii="仿宋" w:hAnsi="仿宋" w:hint="eastAsia"/>
          <w:szCs w:val="32"/>
        </w:rPr>
        <w:t>39号），以及中注协</w:t>
      </w:r>
      <w:r w:rsidRPr="0094779A">
        <w:rPr>
          <w:rFonts w:ascii="仿宋" w:hAnsi="仿宋"/>
          <w:szCs w:val="32"/>
        </w:rPr>
        <w:t>2017年行业</w:t>
      </w:r>
      <w:r w:rsidRPr="0094779A">
        <w:rPr>
          <w:rFonts w:ascii="仿宋" w:hAnsi="仿宋" w:hint="eastAsia"/>
          <w:szCs w:val="32"/>
        </w:rPr>
        <w:t>“质量提升年”</w:t>
      </w:r>
      <w:r w:rsidRPr="0094779A">
        <w:rPr>
          <w:rFonts w:ascii="仿宋" w:hAnsi="仿宋"/>
          <w:szCs w:val="32"/>
        </w:rPr>
        <w:t>主题活动</w:t>
      </w:r>
      <w:r w:rsidRPr="0094779A">
        <w:rPr>
          <w:rFonts w:ascii="仿宋" w:hAnsi="仿宋" w:hint="eastAsia"/>
          <w:szCs w:val="32"/>
        </w:rPr>
        <w:t>要求，根据《中国注册会计师协会关于开展2017年会计师事务所执业质量检查工作的通知》（</w:t>
      </w:r>
      <w:proofErr w:type="gramStart"/>
      <w:r w:rsidRPr="0094779A">
        <w:rPr>
          <w:rFonts w:ascii="仿宋" w:hAnsi="仿宋" w:hint="eastAsia"/>
          <w:szCs w:val="32"/>
        </w:rPr>
        <w:t>会协〔2017〕</w:t>
      </w:r>
      <w:proofErr w:type="gramEnd"/>
      <w:r w:rsidRPr="0094779A">
        <w:rPr>
          <w:rFonts w:ascii="仿宋" w:hAnsi="仿宋"/>
          <w:szCs w:val="32"/>
        </w:rPr>
        <w:t>23</w:t>
      </w:r>
      <w:r w:rsidRPr="0094779A">
        <w:rPr>
          <w:rFonts w:ascii="仿宋" w:hAnsi="仿宋" w:hint="eastAsia"/>
          <w:szCs w:val="32"/>
        </w:rPr>
        <w:t>号），我会于201</w:t>
      </w:r>
      <w:r w:rsidRPr="0094779A">
        <w:rPr>
          <w:rFonts w:ascii="仿宋" w:hAnsi="仿宋"/>
          <w:szCs w:val="32"/>
        </w:rPr>
        <w:t>7</w:t>
      </w:r>
      <w:r w:rsidRPr="0094779A">
        <w:rPr>
          <w:rFonts w:ascii="仿宋" w:hAnsi="仿宋" w:hint="eastAsia"/>
          <w:szCs w:val="32"/>
        </w:rPr>
        <w:t>年5月至</w:t>
      </w:r>
      <w:r w:rsidRPr="0094779A">
        <w:rPr>
          <w:rFonts w:ascii="仿宋" w:hAnsi="仿宋"/>
          <w:szCs w:val="32"/>
        </w:rPr>
        <w:t>8</w:t>
      </w:r>
      <w:r w:rsidRPr="0094779A">
        <w:rPr>
          <w:rFonts w:ascii="仿宋" w:hAnsi="仿宋" w:hint="eastAsia"/>
          <w:szCs w:val="32"/>
        </w:rPr>
        <w:t>月组织50余名专家和检查人员，分10个检查组对北京地区</w:t>
      </w:r>
      <w:r w:rsidRPr="0094779A">
        <w:rPr>
          <w:rFonts w:ascii="仿宋" w:hAnsi="仿宋"/>
          <w:szCs w:val="32"/>
        </w:rPr>
        <w:t>7</w:t>
      </w:r>
      <w:r w:rsidRPr="0094779A">
        <w:rPr>
          <w:rFonts w:ascii="仿宋" w:hAnsi="仿宋" w:hint="eastAsia"/>
          <w:szCs w:val="32"/>
        </w:rPr>
        <w:t>0家会计师事务所（以下简称事务所）进行了执业质量检查。现将检查情况总结如下：</w:t>
      </w:r>
    </w:p>
    <w:p w:rsidR="0094779A" w:rsidRPr="0094779A" w:rsidRDefault="0094779A" w:rsidP="0094779A">
      <w:pPr>
        <w:pStyle w:val="ac"/>
        <w:spacing w:line="560" w:lineRule="exact"/>
        <w:ind w:firstLineChars="176" w:firstLine="556"/>
        <w:jc w:val="left"/>
        <w:rPr>
          <w:b w:val="0"/>
        </w:rPr>
      </w:pPr>
      <w:r w:rsidRPr="0094779A">
        <w:rPr>
          <w:rFonts w:ascii="黑体" w:eastAsia="黑体" w:hAnsi="黑体" w:hint="eastAsia"/>
          <w:b w:val="0"/>
        </w:rPr>
        <w:t>一、指导</w:t>
      </w:r>
      <w:r w:rsidRPr="0094779A">
        <w:rPr>
          <w:rFonts w:ascii="黑体" w:eastAsia="黑体" w:hAnsi="黑体"/>
          <w:b w:val="0"/>
        </w:rPr>
        <w:t>思想</w:t>
      </w:r>
      <w:r w:rsidRPr="0094779A">
        <w:rPr>
          <w:rFonts w:ascii="黑体" w:eastAsia="黑体" w:hAnsi="黑体" w:hint="eastAsia"/>
          <w:b w:val="0"/>
        </w:rPr>
        <w:t>和</w:t>
      </w:r>
      <w:r w:rsidRPr="0094779A">
        <w:rPr>
          <w:rFonts w:ascii="黑体" w:eastAsia="黑体" w:hAnsi="黑体"/>
          <w:b w:val="0"/>
        </w:rPr>
        <w:t>基本原则</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根据中注</w:t>
      </w:r>
      <w:proofErr w:type="gramStart"/>
      <w:r w:rsidRPr="0094779A">
        <w:rPr>
          <w:rFonts w:ascii="仿宋" w:hAnsi="仿宋" w:hint="eastAsia"/>
          <w:szCs w:val="32"/>
        </w:rPr>
        <w:t>协检查</w:t>
      </w:r>
      <w:proofErr w:type="gramEnd"/>
      <w:r w:rsidRPr="0094779A">
        <w:rPr>
          <w:rFonts w:ascii="仿宋" w:hAnsi="仿宋" w:hint="eastAsia"/>
          <w:szCs w:val="32"/>
        </w:rPr>
        <w:t>工作通知精神，2017年北京地区事务所执业质量检查工作与“质量提升年”活动方案要求相结合，继续</w:t>
      </w:r>
      <w:r w:rsidRPr="0094779A">
        <w:rPr>
          <w:rFonts w:ascii="仿宋" w:hAnsi="仿宋"/>
          <w:szCs w:val="32"/>
        </w:rPr>
        <w:t>坚持</w:t>
      </w:r>
      <w:r w:rsidRPr="0094779A">
        <w:rPr>
          <w:rFonts w:ascii="仿宋" w:hAnsi="仿宋" w:hint="eastAsia"/>
          <w:szCs w:val="32"/>
        </w:rPr>
        <w:t>风险</w:t>
      </w:r>
      <w:r w:rsidRPr="0094779A">
        <w:rPr>
          <w:rFonts w:ascii="仿宋" w:hAnsi="仿宋"/>
          <w:szCs w:val="32"/>
        </w:rPr>
        <w:t>导向</w:t>
      </w:r>
      <w:r w:rsidRPr="0094779A">
        <w:rPr>
          <w:rFonts w:ascii="仿宋" w:hAnsi="仿宋" w:hint="eastAsia"/>
          <w:szCs w:val="32"/>
        </w:rPr>
        <w:t>检查</w:t>
      </w:r>
      <w:r w:rsidRPr="0094779A">
        <w:rPr>
          <w:rFonts w:ascii="仿宋" w:hAnsi="仿宋"/>
          <w:szCs w:val="32"/>
        </w:rPr>
        <w:t>理念</w:t>
      </w:r>
      <w:r w:rsidRPr="0094779A">
        <w:rPr>
          <w:rFonts w:ascii="仿宋" w:hAnsi="仿宋" w:hint="eastAsia"/>
          <w:szCs w:val="32"/>
        </w:rPr>
        <w:t>和“五个并重”原则，以促进准则进一步落地生根、提升事务所执业质量为目标，对事务所开展全面检查的同时，将财政专项资金审计项目列为检查重点，突出重点、</w:t>
      </w:r>
      <w:r w:rsidRPr="0094779A">
        <w:rPr>
          <w:rFonts w:ascii="仿宋" w:hAnsi="仿宋"/>
          <w:szCs w:val="32"/>
        </w:rPr>
        <w:t>注重实效。</w:t>
      </w:r>
    </w:p>
    <w:p w:rsidR="0094779A" w:rsidRPr="0094779A" w:rsidRDefault="0094779A" w:rsidP="0094779A">
      <w:pPr>
        <w:pStyle w:val="ac"/>
        <w:spacing w:line="560" w:lineRule="exact"/>
        <w:ind w:firstLineChars="220" w:firstLine="695"/>
        <w:jc w:val="left"/>
        <w:rPr>
          <w:rFonts w:ascii="黑体" w:eastAsia="黑体" w:hAnsi="黑体"/>
          <w:b w:val="0"/>
        </w:rPr>
      </w:pPr>
      <w:r w:rsidRPr="0094779A">
        <w:rPr>
          <w:rFonts w:ascii="黑体" w:eastAsia="黑体" w:hAnsi="黑体" w:hint="eastAsia"/>
          <w:b w:val="0"/>
        </w:rPr>
        <w:t>二</w:t>
      </w:r>
      <w:r w:rsidRPr="0094779A">
        <w:rPr>
          <w:rFonts w:ascii="黑体" w:eastAsia="黑体" w:hAnsi="黑体"/>
          <w:b w:val="0"/>
        </w:rPr>
        <w:t>、</w:t>
      </w:r>
      <w:r w:rsidRPr="0094779A">
        <w:rPr>
          <w:rFonts w:ascii="黑体" w:eastAsia="黑体" w:hAnsi="黑体" w:hint="eastAsia"/>
          <w:b w:val="0"/>
        </w:rPr>
        <w:t>检查总体</w:t>
      </w:r>
      <w:r w:rsidRPr="0094779A">
        <w:rPr>
          <w:rFonts w:ascii="黑体" w:eastAsia="黑体" w:hAnsi="黑体"/>
          <w:b w:val="0"/>
        </w:rPr>
        <w:t>情况</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lastRenderedPageBreak/>
        <w:t>（一）检查对象</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2017年，我会对70家事务所进行了检查。其中，2016年度参与北京市科委科技专项资金审计项目较多的事务所（以下</w:t>
      </w:r>
      <w:r w:rsidRPr="0094779A">
        <w:rPr>
          <w:rFonts w:ascii="仿宋" w:hAnsi="仿宋"/>
          <w:szCs w:val="32"/>
        </w:rPr>
        <w:t>简称专项事务所</w:t>
      </w:r>
      <w:r w:rsidRPr="0094779A">
        <w:rPr>
          <w:rFonts w:ascii="仿宋" w:hAnsi="仿宋" w:hint="eastAsia"/>
          <w:szCs w:val="32"/>
        </w:rPr>
        <w:t>）19家；在2016年北京注协执业质量检查中，受到通报批评</w:t>
      </w:r>
      <w:proofErr w:type="gramStart"/>
      <w:r w:rsidRPr="0094779A">
        <w:rPr>
          <w:rFonts w:ascii="仿宋" w:hAnsi="仿宋" w:hint="eastAsia"/>
          <w:szCs w:val="32"/>
        </w:rPr>
        <w:t>行业罚戒的</w:t>
      </w:r>
      <w:proofErr w:type="gramEnd"/>
      <w:r w:rsidRPr="0094779A">
        <w:rPr>
          <w:rFonts w:ascii="仿宋" w:hAnsi="仿宋" w:hint="eastAsia"/>
          <w:szCs w:val="32"/>
        </w:rPr>
        <w:t>1家、受到谈话提醒的3家；涉及投诉举报的事务所</w:t>
      </w:r>
      <w:r w:rsidRPr="0094779A">
        <w:rPr>
          <w:rFonts w:ascii="仿宋" w:hAnsi="仿宋"/>
          <w:szCs w:val="32"/>
        </w:rPr>
        <w:t>8</w:t>
      </w:r>
      <w:r w:rsidRPr="0094779A">
        <w:rPr>
          <w:rFonts w:ascii="仿宋" w:hAnsi="仿宋" w:hint="eastAsia"/>
          <w:szCs w:val="32"/>
        </w:rPr>
        <w:t>家；最近五年内未接受检查的事务所39家。</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对70家事务所，共检查了</w:t>
      </w:r>
      <w:r w:rsidRPr="0094779A">
        <w:rPr>
          <w:rFonts w:ascii="仿宋" w:hAnsi="仿宋"/>
          <w:szCs w:val="32"/>
        </w:rPr>
        <w:t>227</w:t>
      </w:r>
      <w:r w:rsidRPr="0094779A">
        <w:rPr>
          <w:rFonts w:ascii="仿宋" w:hAnsi="仿宋" w:hint="eastAsia"/>
          <w:szCs w:val="32"/>
        </w:rPr>
        <w:t>个项目的审计工作底稿。</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（二）</w:t>
      </w:r>
      <w:r w:rsidRPr="0094779A">
        <w:rPr>
          <w:rFonts w:ascii="楷体" w:eastAsia="楷体" w:hAnsi="楷体"/>
          <w:szCs w:val="32"/>
        </w:rPr>
        <w:t>检查内容</w:t>
      </w:r>
    </w:p>
    <w:p w:rsidR="0094779A" w:rsidRPr="0094779A" w:rsidRDefault="0094779A" w:rsidP="0094779A">
      <w:pPr>
        <w:pStyle w:val="a7"/>
        <w:numPr>
          <w:ilvl w:val="0"/>
          <w:numId w:val="8"/>
        </w:numPr>
        <w:spacing w:line="560" w:lineRule="exact"/>
        <w:ind w:left="0" w:firstLine="632"/>
        <w:rPr>
          <w:rFonts w:ascii="仿宋" w:eastAsia="仿宋" w:hAnsi="仿宋"/>
          <w:sz w:val="32"/>
          <w:szCs w:val="32"/>
        </w:rPr>
      </w:pPr>
      <w:r w:rsidRPr="0094779A">
        <w:rPr>
          <w:rFonts w:ascii="仿宋" w:eastAsia="仿宋" w:hAnsi="仿宋" w:hint="eastAsia"/>
          <w:sz w:val="32"/>
          <w:szCs w:val="32"/>
        </w:rPr>
        <w:t>质量控制体系。重点关注事务所是否建立了质量控制体系，质量控制体系设计是否适当、运行是否有效。</w:t>
      </w:r>
    </w:p>
    <w:p w:rsidR="0094779A" w:rsidRPr="0094779A" w:rsidRDefault="0094779A" w:rsidP="0094779A">
      <w:pPr>
        <w:pStyle w:val="a7"/>
        <w:numPr>
          <w:ilvl w:val="0"/>
          <w:numId w:val="8"/>
        </w:numPr>
        <w:spacing w:line="560" w:lineRule="exact"/>
        <w:ind w:left="0" w:firstLine="632"/>
        <w:rPr>
          <w:rFonts w:ascii="仿宋" w:eastAsia="仿宋" w:hAnsi="仿宋"/>
          <w:sz w:val="32"/>
          <w:szCs w:val="32"/>
        </w:rPr>
      </w:pPr>
      <w:r w:rsidRPr="0094779A">
        <w:rPr>
          <w:rFonts w:ascii="仿宋" w:eastAsia="仿宋" w:hAnsi="仿宋" w:hint="eastAsia"/>
          <w:sz w:val="32"/>
          <w:szCs w:val="32"/>
        </w:rPr>
        <w:t>职业道德。重点关注事务所和注册会计师遵守职业道德守则情况，即事务所是否制定和执行了适当的政策和程序，以合理保证事务所及其人员能够遵守职业道德守则的要求。</w:t>
      </w:r>
    </w:p>
    <w:p w:rsidR="0094779A" w:rsidRPr="0094779A" w:rsidRDefault="0094779A" w:rsidP="0094779A">
      <w:pPr>
        <w:pStyle w:val="a7"/>
        <w:numPr>
          <w:ilvl w:val="0"/>
          <w:numId w:val="8"/>
        </w:numPr>
        <w:spacing w:line="560" w:lineRule="exact"/>
        <w:ind w:left="0" w:firstLineChars="0" w:firstLine="640"/>
        <w:rPr>
          <w:rFonts w:ascii="仿宋" w:eastAsia="仿宋" w:hAnsi="仿宋"/>
          <w:sz w:val="32"/>
          <w:szCs w:val="32"/>
        </w:rPr>
      </w:pPr>
      <w:r w:rsidRPr="0094779A">
        <w:rPr>
          <w:rFonts w:ascii="仿宋" w:eastAsia="仿宋" w:hAnsi="仿宋" w:hint="eastAsia"/>
          <w:sz w:val="32"/>
          <w:szCs w:val="32"/>
        </w:rPr>
        <w:t>业务项目。以2016年度出具的北京市科委科技专项资金审计项目为主，兼顾年度审计项目。</w:t>
      </w:r>
    </w:p>
    <w:p w:rsidR="0094779A" w:rsidRPr="0094779A" w:rsidRDefault="0094779A" w:rsidP="0094779A">
      <w:pPr>
        <w:pStyle w:val="a7"/>
        <w:numPr>
          <w:ilvl w:val="0"/>
          <w:numId w:val="8"/>
        </w:numPr>
        <w:spacing w:line="560" w:lineRule="exact"/>
        <w:ind w:left="0" w:firstLineChars="0" w:firstLine="640"/>
        <w:rPr>
          <w:rFonts w:ascii="仿宋" w:eastAsia="仿宋" w:hAnsi="仿宋"/>
          <w:sz w:val="32"/>
          <w:szCs w:val="32"/>
        </w:rPr>
      </w:pPr>
      <w:r w:rsidRPr="0094779A">
        <w:rPr>
          <w:rFonts w:ascii="仿宋" w:eastAsia="仿宋" w:hAnsi="仿宋" w:hint="eastAsia"/>
          <w:sz w:val="32"/>
          <w:szCs w:val="32"/>
        </w:rPr>
        <w:t>事务所经营状况。事务所的客户来源、收费情况、财务状况以及业务规模及其构成等。</w:t>
      </w:r>
    </w:p>
    <w:p w:rsidR="0094779A" w:rsidRPr="0094779A" w:rsidRDefault="0094779A" w:rsidP="0094779A">
      <w:pPr>
        <w:pStyle w:val="a7"/>
        <w:numPr>
          <w:ilvl w:val="0"/>
          <w:numId w:val="8"/>
        </w:numPr>
        <w:spacing w:line="560" w:lineRule="exact"/>
        <w:ind w:left="0" w:firstLineChars="0" w:firstLine="640"/>
        <w:rPr>
          <w:rFonts w:ascii="仿宋" w:eastAsia="仿宋" w:hAnsi="仿宋"/>
          <w:sz w:val="32"/>
          <w:szCs w:val="32"/>
        </w:rPr>
      </w:pPr>
      <w:r w:rsidRPr="0094779A">
        <w:rPr>
          <w:rFonts w:ascii="仿宋" w:eastAsia="仿宋" w:hAnsi="仿宋" w:hint="eastAsia"/>
          <w:sz w:val="32"/>
          <w:szCs w:val="32"/>
        </w:rPr>
        <w:t>内部治理制度建立及执行情况。合伙人机制、分配等制度的建立及执行情况。</w:t>
      </w:r>
    </w:p>
    <w:p w:rsidR="0094779A" w:rsidRPr="0094779A" w:rsidRDefault="0094779A" w:rsidP="0094779A">
      <w:pPr>
        <w:pStyle w:val="a7"/>
        <w:numPr>
          <w:ilvl w:val="0"/>
          <w:numId w:val="8"/>
        </w:numPr>
        <w:spacing w:line="560" w:lineRule="exact"/>
        <w:ind w:left="0" w:firstLineChars="0" w:firstLine="640"/>
        <w:rPr>
          <w:rFonts w:ascii="仿宋" w:eastAsia="仿宋" w:hAnsi="仿宋"/>
          <w:sz w:val="32"/>
          <w:szCs w:val="32"/>
        </w:rPr>
      </w:pPr>
      <w:r w:rsidRPr="0094779A">
        <w:rPr>
          <w:rFonts w:ascii="仿宋" w:eastAsia="仿宋" w:hAnsi="仿宋" w:hint="eastAsia"/>
          <w:sz w:val="32"/>
          <w:szCs w:val="32"/>
        </w:rPr>
        <w:t>人员构成和培养情况。人员招聘；对各级</w:t>
      </w:r>
      <w:proofErr w:type="gramStart"/>
      <w:r w:rsidRPr="0094779A">
        <w:rPr>
          <w:rFonts w:ascii="仿宋" w:eastAsia="仿宋" w:hAnsi="仿宋" w:hint="eastAsia"/>
          <w:sz w:val="32"/>
          <w:szCs w:val="32"/>
        </w:rPr>
        <w:t>别员工</w:t>
      </w:r>
      <w:proofErr w:type="gramEnd"/>
      <w:r w:rsidRPr="0094779A">
        <w:rPr>
          <w:rFonts w:ascii="仿宋" w:eastAsia="仿宋" w:hAnsi="仿宋" w:hint="eastAsia"/>
          <w:sz w:val="32"/>
          <w:szCs w:val="32"/>
        </w:rPr>
        <w:t>的培训要求，包括培训次数、课程设置、课时等；考核评价体系；员工薪</w:t>
      </w:r>
      <w:proofErr w:type="gramStart"/>
      <w:r w:rsidRPr="0094779A">
        <w:rPr>
          <w:rFonts w:ascii="仿宋" w:eastAsia="仿宋" w:hAnsi="仿宋" w:hint="eastAsia"/>
          <w:sz w:val="32"/>
          <w:szCs w:val="32"/>
        </w:rPr>
        <w:t>酬</w:t>
      </w:r>
      <w:proofErr w:type="gramEnd"/>
      <w:r w:rsidRPr="0094779A">
        <w:rPr>
          <w:rFonts w:ascii="仿宋" w:eastAsia="仿宋" w:hAnsi="仿宋" w:hint="eastAsia"/>
          <w:sz w:val="32"/>
          <w:szCs w:val="32"/>
        </w:rPr>
        <w:t>结构；人员委派，以及人才培养和储备形式等。</w:t>
      </w:r>
    </w:p>
    <w:p w:rsidR="0094779A" w:rsidRPr="0094779A" w:rsidRDefault="0094779A" w:rsidP="0094779A">
      <w:pPr>
        <w:pStyle w:val="a7"/>
        <w:numPr>
          <w:ilvl w:val="0"/>
          <w:numId w:val="8"/>
        </w:numPr>
        <w:spacing w:line="560" w:lineRule="exact"/>
        <w:ind w:left="0" w:firstLineChars="0" w:firstLine="640"/>
        <w:rPr>
          <w:rFonts w:ascii="仿宋" w:eastAsia="仿宋" w:hAnsi="仿宋"/>
          <w:sz w:val="32"/>
          <w:szCs w:val="32"/>
        </w:rPr>
      </w:pPr>
      <w:r w:rsidRPr="0094779A">
        <w:rPr>
          <w:rFonts w:ascii="仿宋" w:eastAsia="仿宋" w:hAnsi="仿宋" w:hint="eastAsia"/>
          <w:sz w:val="32"/>
          <w:szCs w:val="32"/>
        </w:rPr>
        <w:t>信息化建设情况。管理、业务、服务等信息技术的应用</w:t>
      </w:r>
      <w:r w:rsidRPr="0094779A">
        <w:rPr>
          <w:rFonts w:ascii="仿宋" w:eastAsia="仿宋" w:hAnsi="仿宋" w:hint="eastAsia"/>
          <w:sz w:val="32"/>
          <w:szCs w:val="32"/>
        </w:rPr>
        <w:lastRenderedPageBreak/>
        <w:t>程度。</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（三）检查方式</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检查采取事务所</w:t>
      </w:r>
      <w:r w:rsidRPr="0094779A">
        <w:rPr>
          <w:rFonts w:ascii="仿宋" w:hAnsi="仿宋"/>
          <w:szCs w:val="32"/>
        </w:rPr>
        <w:t>自查、</w:t>
      </w:r>
      <w:r w:rsidRPr="0094779A">
        <w:rPr>
          <w:rFonts w:ascii="仿宋" w:hAnsi="仿宋" w:hint="eastAsia"/>
          <w:szCs w:val="32"/>
        </w:rPr>
        <w:t>集中审查、专家访谈指导与现场检查逐步推进的方式开展。</w:t>
      </w:r>
    </w:p>
    <w:p w:rsidR="0094779A" w:rsidRPr="0094779A" w:rsidRDefault="0094779A" w:rsidP="0094779A">
      <w:pPr>
        <w:pStyle w:val="a7"/>
        <w:numPr>
          <w:ilvl w:val="0"/>
          <w:numId w:val="7"/>
        </w:numPr>
        <w:spacing w:line="560" w:lineRule="exact"/>
        <w:ind w:left="0" w:firstLine="632"/>
        <w:rPr>
          <w:rFonts w:ascii="仿宋" w:eastAsia="仿宋" w:hAnsi="仿宋"/>
          <w:sz w:val="32"/>
          <w:szCs w:val="32"/>
        </w:rPr>
      </w:pPr>
      <w:r w:rsidRPr="0094779A">
        <w:rPr>
          <w:rFonts w:ascii="仿宋" w:eastAsia="仿宋" w:hAnsi="仿宋" w:hint="eastAsia"/>
          <w:sz w:val="32"/>
          <w:szCs w:val="32"/>
        </w:rPr>
        <w:t>事务所自查。通过详细的自查报告模板，引导事务所对照业务准则和职业道德守则等要求自查自纠，查找事务所在内部管理、质量控制体系、审计工作底稿等方面存在的不足，结合自身实际对标提升，提高风险控制能力和执业水平。</w:t>
      </w:r>
    </w:p>
    <w:p w:rsidR="0094779A" w:rsidRPr="0094779A" w:rsidRDefault="0094779A" w:rsidP="0094779A">
      <w:pPr>
        <w:pStyle w:val="a7"/>
        <w:numPr>
          <w:ilvl w:val="0"/>
          <w:numId w:val="7"/>
        </w:numPr>
        <w:spacing w:line="560" w:lineRule="exact"/>
        <w:ind w:left="0" w:firstLine="632"/>
        <w:rPr>
          <w:rFonts w:ascii="仿宋" w:eastAsia="仿宋" w:hAnsi="仿宋"/>
          <w:sz w:val="32"/>
          <w:szCs w:val="32"/>
        </w:rPr>
      </w:pPr>
      <w:r w:rsidRPr="0094779A">
        <w:rPr>
          <w:rFonts w:ascii="仿宋" w:eastAsia="仿宋" w:hAnsi="仿宋" w:hint="eastAsia"/>
          <w:sz w:val="32"/>
          <w:szCs w:val="32"/>
        </w:rPr>
        <w:t>检查组集中审查。检查组对事务所提交的审计工作底稿、自查报告和相关材料进行审查和分析，了解被检查事务所情况，发现存在的问题。</w:t>
      </w:r>
    </w:p>
    <w:p w:rsidR="0094779A" w:rsidRPr="0094779A" w:rsidRDefault="0094779A" w:rsidP="0094779A">
      <w:pPr>
        <w:pStyle w:val="a7"/>
        <w:numPr>
          <w:ilvl w:val="0"/>
          <w:numId w:val="7"/>
        </w:numPr>
        <w:spacing w:line="560" w:lineRule="exact"/>
        <w:ind w:left="0" w:firstLine="632"/>
        <w:rPr>
          <w:rFonts w:ascii="仿宋" w:eastAsia="仿宋" w:hAnsi="仿宋"/>
          <w:sz w:val="32"/>
          <w:szCs w:val="32"/>
        </w:rPr>
      </w:pPr>
      <w:r w:rsidRPr="0094779A">
        <w:rPr>
          <w:rFonts w:ascii="仿宋" w:eastAsia="仿宋" w:hAnsi="仿宋" w:hint="eastAsia"/>
          <w:sz w:val="32"/>
          <w:szCs w:val="32"/>
        </w:rPr>
        <w:t>专家访谈指导。由专家、检查人员和协会人员听取事务所汇报，根据事务所汇报和自查情况，对事务所质控体系建设情况进行分析，专家通过问询提出有针对性的意见和建议。</w:t>
      </w:r>
    </w:p>
    <w:p w:rsidR="0094779A" w:rsidRPr="0094779A" w:rsidRDefault="0094779A" w:rsidP="0094779A">
      <w:pPr>
        <w:pStyle w:val="a7"/>
        <w:numPr>
          <w:ilvl w:val="0"/>
          <w:numId w:val="7"/>
        </w:numPr>
        <w:spacing w:line="560" w:lineRule="exact"/>
        <w:ind w:left="0" w:firstLineChars="0" w:firstLine="640"/>
        <w:rPr>
          <w:rFonts w:ascii="仿宋" w:eastAsia="仿宋" w:hAnsi="仿宋"/>
          <w:sz w:val="32"/>
          <w:szCs w:val="32"/>
        </w:rPr>
      </w:pPr>
      <w:r w:rsidRPr="0094779A">
        <w:rPr>
          <w:rFonts w:ascii="仿宋" w:eastAsia="仿宋" w:hAnsi="仿宋" w:hint="eastAsia"/>
          <w:sz w:val="32"/>
          <w:szCs w:val="32"/>
        </w:rPr>
        <w:t>现场检查。根据前两个阶段的检查情况形成现场检查方案，专家会同检查组赴事务所现场开展深入检查。</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（四）检查结果处理</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结合检查报告，经惩戒委员会审议决定，2017年对4家内部管理</w:t>
      </w:r>
      <w:r w:rsidRPr="0094779A">
        <w:rPr>
          <w:rFonts w:ascii="仿宋" w:hAnsi="仿宋"/>
          <w:szCs w:val="32"/>
        </w:rPr>
        <w:t>和</w:t>
      </w:r>
      <w:r w:rsidRPr="0094779A">
        <w:rPr>
          <w:rFonts w:ascii="仿宋" w:hAnsi="仿宋" w:hint="eastAsia"/>
          <w:szCs w:val="32"/>
        </w:rPr>
        <w:t>执业质量存在一定</w:t>
      </w:r>
      <w:r w:rsidRPr="0094779A">
        <w:rPr>
          <w:rFonts w:ascii="仿宋" w:hAnsi="仿宋"/>
          <w:szCs w:val="32"/>
        </w:rPr>
        <w:t>缺陷的</w:t>
      </w:r>
      <w:r w:rsidRPr="0094779A">
        <w:rPr>
          <w:rFonts w:ascii="仿宋" w:hAnsi="仿宋" w:hint="eastAsia"/>
          <w:szCs w:val="32"/>
        </w:rPr>
        <w:t>事务所进行一对一约谈警示风险，要求对相关问题进行整改，并按期提交整改报告；对70家事务所开展</w:t>
      </w:r>
      <w:r w:rsidRPr="0094779A">
        <w:rPr>
          <w:rFonts w:ascii="仿宋" w:hAnsi="仿宋"/>
          <w:szCs w:val="32"/>
        </w:rPr>
        <w:t>新审计准则培训</w:t>
      </w:r>
      <w:r w:rsidRPr="0094779A">
        <w:rPr>
          <w:rFonts w:ascii="仿宋" w:hAnsi="仿宋" w:hint="eastAsia"/>
          <w:szCs w:val="32"/>
        </w:rPr>
        <w:t>；</w:t>
      </w:r>
      <w:r w:rsidRPr="0094779A">
        <w:rPr>
          <w:rFonts w:ascii="仿宋" w:hAnsi="仿宋"/>
          <w:szCs w:val="32"/>
        </w:rPr>
        <w:t>对</w:t>
      </w:r>
      <w:r w:rsidRPr="0094779A">
        <w:rPr>
          <w:rFonts w:ascii="仿宋" w:hAnsi="仿宋" w:hint="eastAsia"/>
          <w:szCs w:val="32"/>
        </w:rPr>
        <w:t>19家专项事务所开展专题培训。</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（五）检查总结</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1</w:t>
      </w:r>
      <w:r w:rsidRPr="0094779A">
        <w:rPr>
          <w:rFonts w:ascii="仿宋" w:hAnsi="仿宋"/>
          <w:szCs w:val="32"/>
        </w:rPr>
        <w:t>0</w:t>
      </w:r>
      <w:r w:rsidRPr="0094779A">
        <w:rPr>
          <w:rFonts w:ascii="仿宋" w:hAnsi="仿宋" w:hint="eastAsia"/>
          <w:szCs w:val="32"/>
        </w:rPr>
        <w:t>月</w:t>
      </w:r>
      <w:r w:rsidRPr="0094779A">
        <w:rPr>
          <w:rFonts w:ascii="仿宋" w:hAnsi="仿宋"/>
          <w:szCs w:val="32"/>
        </w:rPr>
        <w:t>26</w:t>
      </w:r>
      <w:r w:rsidRPr="0094779A">
        <w:rPr>
          <w:rFonts w:ascii="仿宋" w:hAnsi="仿宋" w:hint="eastAsia"/>
          <w:szCs w:val="32"/>
        </w:rPr>
        <w:t>日，召开被检查事务所总结暨专项培训会。7</w:t>
      </w:r>
      <w:r w:rsidRPr="0094779A">
        <w:rPr>
          <w:rFonts w:ascii="仿宋" w:hAnsi="仿宋"/>
          <w:szCs w:val="32"/>
        </w:rPr>
        <w:t>0家</w:t>
      </w:r>
      <w:r w:rsidRPr="0094779A">
        <w:rPr>
          <w:rFonts w:ascii="仿宋" w:hAnsi="仿宋" w:hint="eastAsia"/>
          <w:szCs w:val="32"/>
        </w:rPr>
        <w:t>被</w:t>
      </w:r>
      <w:r w:rsidRPr="0094779A">
        <w:rPr>
          <w:rFonts w:ascii="仿宋" w:hAnsi="仿宋" w:hint="eastAsia"/>
          <w:szCs w:val="32"/>
        </w:rPr>
        <w:lastRenderedPageBreak/>
        <w:t>检查会计师事务所主任会计师及质控负责人，一百余人参加了</w:t>
      </w:r>
      <w:r w:rsidRPr="0094779A">
        <w:rPr>
          <w:rFonts w:ascii="仿宋" w:hAnsi="仿宋"/>
          <w:szCs w:val="32"/>
        </w:rPr>
        <w:t>会议</w:t>
      </w:r>
      <w:r w:rsidRPr="0094779A">
        <w:rPr>
          <w:rFonts w:ascii="仿宋" w:hAnsi="仿宋" w:hint="eastAsia"/>
          <w:szCs w:val="32"/>
        </w:rPr>
        <w:t>。会议通报201</w:t>
      </w:r>
      <w:r w:rsidRPr="0094779A">
        <w:rPr>
          <w:rFonts w:ascii="仿宋" w:hAnsi="仿宋"/>
          <w:szCs w:val="32"/>
        </w:rPr>
        <w:t>7</w:t>
      </w:r>
      <w:r w:rsidRPr="0094779A">
        <w:rPr>
          <w:rFonts w:ascii="仿宋" w:hAnsi="仿宋" w:hint="eastAsia"/>
          <w:szCs w:val="32"/>
        </w:rPr>
        <w:t>年度执业质量检查及处理情况，聘请专家就新审计准则和北京市科委专项资金审计两个</w:t>
      </w:r>
      <w:r w:rsidRPr="0094779A">
        <w:rPr>
          <w:rFonts w:ascii="仿宋" w:hAnsi="仿宋"/>
          <w:szCs w:val="32"/>
        </w:rPr>
        <w:t>专题</w:t>
      </w:r>
      <w:r w:rsidRPr="0094779A">
        <w:rPr>
          <w:rFonts w:ascii="仿宋" w:hAnsi="仿宋" w:hint="eastAsia"/>
          <w:szCs w:val="32"/>
        </w:rPr>
        <w:t>开展专项培训，通过培训提示执业风险，解答执业中的具体问题，促进检查成果的进一步落实。</w:t>
      </w:r>
    </w:p>
    <w:p w:rsidR="0094779A" w:rsidRPr="0094779A" w:rsidRDefault="0094779A" w:rsidP="0094779A">
      <w:pPr>
        <w:pStyle w:val="ac"/>
        <w:spacing w:line="560" w:lineRule="exact"/>
        <w:ind w:firstLineChars="220" w:firstLine="695"/>
        <w:jc w:val="left"/>
        <w:rPr>
          <w:rFonts w:ascii="黑体" w:eastAsia="黑体" w:hAnsi="黑体"/>
          <w:b w:val="0"/>
        </w:rPr>
      </w:pPr>
      <w:r w:rsidRPr="0094779A">
        <w:rPr>
          <w:rFonts w:ascii="黑体" w:eastAsia="黑体" w:hAnsi="黑体" w:hint="eastAsia"/>
          <w:b w:val="0"/>
        </w:rPr>
        <w:t>三</w:t>
      </w:r>
      <w:r w:rsidRPr="0094779A">
        <w:rPr>
          <w:rFonts w:ascii="黑体" w:eastAsia="黑体" w:hAnsi="黑体"/>
          <w:b w:val="0"/>
        </w:rPr>
        <w:t>、</w:t>
      </w:r>
      <w:r w:rsidRPr="0094779A">
        <w:rPr>
          <w:rFonts w:ascii="黑体" w:eastAsia="黑体" w:hAnsi="黑体" w:hint="eastAsia"/>
          <w:b w:val="0"/>
        </w:rPr>
        <w:t>被检查事务所</w:t>
      </w:r>
      <w:r w:rsidRPr="0094779A">
        <w:rPr>
          <w:rFonts w:ascii="黑体" w:eastAsia="黑体" w:hAnsi="黑体"/>
          <w:b w:val="0"/>
        </w:rPr>
        <w:t>整体情况</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（一）被检查事务所规模</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1.成立年限</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被检查的70家事务所成立年限在15年以上的</w:t>
      </w:r>
      <w:r w:rsidRPr="0094779A">
        <w:rPr>
          <w:rFonts w:ascii="仿宋" w:hAnsi="仿宋"/>
          <w:szCs w:val="32"/>
        </w:rPr>
        <w:t>15</w:t>
      </w:r>
      <w:r w:rsidRPr="0094779A">
        <w:rPr>
          <w:rFonts w:ascii="仿宋" w:hAnsi="仿宋" w:hint="eastAsia"/>
          <w:szCs w:val="32"/>
        </w:rPr>
        <w:t>家，10-15年的</w:t>
      </w:r>
      <w:r w:rsidRPr="0094779A">
        <w:rPr>
          <w:rFonts w:ascii="仿宋" w:hAnsi="仿宋"/>
          <w:szCs w:val="32"/>
        </w:rPr>
        <w:t>18</w:t>
      </w:r>
      <w:r w:rsidRPr="0094779A">
        <w:rPr>
          <w:rFonts w:ascii="仿宋" w:hAnsi="仿宋" w:hint="eastAsia"/>
          <w:szCs w:val="32"/>
        </w:rPr>
        <w:t>家，5-10年的</w:t>
      </w:r>
      <w:r w:rsidRPr="0094779A">
        <w:rPr>
          <w:rFonts w:ascii="仿宋" w:hAnsi="仿宋"/>
          <w:szCs w:val="32"/>
        </w:rPr>
        <w:t>35</w:t>
      </w:r>
      <w:r w:rsidRPr="0094779A">
        <w:rPr>
          <w:rFonts w:ascii="仿宋" w:hAnsi="仿宋" w:hint="eastAsia"/>
          <w:szCs w:val="32"/>
        </w:rPr>
        <w:t>家，5年以内的2家。其中，专项事务所成立年限在1</w:t>
      </w:r>
      <w:r w:rsidRPr="0094779A">
        <w:rPr>
          <w:rFonts w:ascii="仿宋" w:hAnsi="仿宋"/>
          <w:szCs w:val="32"/>
        </w:rPr>
        <w:t>5</w:t>
      </w:r>
      <w:r w:rsidRPr="0094779A">
        <w:rPr>
          <w:rFonts w:ascii="仿宋" w:hAnsi="仿宋" w:hint="eastAsia"/>
          <w:szCs w:val="32"/>
        </w:rPr>
        <w:t>年以上的</w:t>
      </w:r>
      <w:r w:rsidRPr="0094779A">
        <w:rPr>
          <w:rFonts w:ascii="仿宋" w:hAnsi="仿宋"/>
          <w:szCs w:val="32"/>
        </w:rPr>
        <w:t>4</w:t>
      </w:r>
      <w:r w:rsidRPr="0094779A">
        <w:rPr>
          <w:rFonts w:ascii="仿宋" w:hAnsi="仿宋" w:hint="eastAsia"/>
          <w:szCs w:val="32"/>
        </w:rPr>
        <w:t>家，10</w:t>
      </w:r>
      <w:r w:rsidRPr="0094779A">
        <w:rPr>
          <w:rFonts w:ascii="仿宋" w:hAnsi="仿宋"/>
          <w:szCs w:val="32"/>
        </w:rPr>
        <w:t>-15</w:t>
      </w:r>
      <w:r w:rsidRPr="0094779A">
        <w:rPr>
          <w:rFonts w:ascii="仿宋" w:hAnsi="仿宋" w:hint="eastAsia"/>
          <w:szCs w:val="32"/>
        </w:rPr>
        <w:t>年的</w:t>
      </w:r>
      <w:r w:rsidRPr="0094779A">
        <w:rPr>
          <w:rFonts w:ascii="仿宋" w:hAnsi="仿宋"/>
          <w:szCs w:val="32"/>
        </w:rPr>
        <w:t>5</w:t>
      </w:r>
      <w:r w:rsidRPr="0094779A">
        <w:rPr>
          <w:rFonts w:ascii="仿宋" w:hAnsi="仿宋" w:hint="eastAsia"/>
          <w:szCs w:val="32"/>
        </w:rPr>
        <w:t>家，5</w:t>
      </w:r>
      <w:r w:rsidRPr="0094779A">
        <w:rPr>
          <w:rFonts w:ascii="仿宋" w:hAnsi="仿宋"/>
          <w:szCs w:val="32"/>
        </w:rPr>
        <w:t>-10</w:t>
      </w:r>
      <w:r w:rsidRPr="0094779A">
        <w:rPr>
          <w:rFonts w:ascii="仿宋" w:hAnsi="仿宋" w:hint="eastAsia"/>
          <w:szCs w:val="32"/>
        </w:rPr>
        <w:t>年</w:t>
      </w:r>
      <w:r w:rsidRPr="0094779A">
        <w:rPr>
          <w:rFonts w:ascii="仿宋" w:hAnsi="仿宋"/>
          <w:szCs w:val="32"/>
        </w:rPr>
        <w:t>的10</w:t>
      </w:r>
      <w:r w:rsidRPr="0094779A">
        <w:rPr>
          <w:rFonts w:ascii="仿宋" w:hAnsi="仿宋" w:hint="eastAsia"/>
          <w:szCs w:val="32"/>
        </w:rPr>
        <w:t>家；其他</w:t>
      </w:r>
      <w:r w:rsidRPr="0094779A">
        <w:rPr>
          <w:rFonts w:ascii="仿宋" w:hAnsi="仿宋"/>
          <w:szCs w:val="32"/>
        </w:rPr>
        <w:t>事务所</w:t>
      </w:r>
      <w:r w:rsidRPr="0094779A">
        <w:rPr>
          <w:rFonts w:ascii="仿宋" w:hAnsi="仿宋" w:hint="eastAsia"/>
          <w:szCs w:val="32"/>
        </w:rPr>
        <w:t>成立年限在15年以上的1</w:t>
      </w:r>
      <w:r w:rsidRPr="0094779A">
        <w:rPr>
          <w:rFonts w:ascii="仿宋" w:hAnsi="仿宋"/>
          <w:szCs w:val="32"/>
        </w:rPr>
        <w:t>1</w:t>
      </w:r>
      <w:r w:rsidRPr="0094779A">
        <w:rPr>
          <w:rFonts w:ascii="仿宋" w:hAnsi="仿宋" w:hint="eastAsia"/>
          <w:szCs w:val="32"/>
        </w:rPr>
        <w:t>家，10-15年的1</w:t>
      </w:r>
      <w:r w:rsidRPr="0094779A">
        <w:rPr>
          <w:rFonts w:ascii="仿宋" w:hAnsi="仿宋"/>
          <w:szCs w:val="32"/>
        </w:rPr>
        <w:t>3</w:t>
      </w:r>
      <w:r w:rsidRPr="0094779A">
        <w:rPr>
          <w:rFonts w:ascii="仿宋" w:hAnsi="仿宋" w:hint="eastAsia"/>
          <w:szCs w:val="32"/>
        </w:rPr>
        <w:t>家，5-10年的</w:t>
      </w:r>
      <w:r w:rsidRPr="0094779A">
        <w:rPr>
          <w:rFonts w:ascii="仿宋" w:hAnsi="仿宋"/>
          <w:szCs w:val="32"/>
        </w:rPr>
        <w:t>25</w:t>
      </w:r>
      <w:r w:rsidRPr="0094779A">
        <w:rPr>
          <w:rFonts w:ascii="仿宋" w:hAnsi="仿宋" w:hint="eastAsia"/>
          <w:szCs w:val="32"/>
        </w:rPr>
        <w:t>家，5年以内的2家。</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2</w:t>
      </w:r>
      <w:r w:rsidRPr="0094779A">
        <w:rPr>
          <w:rFonts w:ascii="仿宋" w:hAnsi="仿宋"/>
          <w:szCs w:val="32"/>
        </w:rPr>
        <w:t>.</w:t>
      </w:r>
      <w:r w:rsidRPr="0094779A">
        <w:rPr>
          <w:rFonts w:ascii="仿宋" w:hAnsi="仿宋" w:hint="eastAsia"/>
          <w:szCs w:val="32"/>
        </w:rPr>
        <w:t>人员构成</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70家被检查</w:t>
      </w:r>
      <w:r w:rsidRPr="0094779A">
        <w:rPr>
          <w:rFonts w:ascii="仿宋" w:hAnsi="仿宋"/>
          <w:szCs w:val="32"/>
        </w:rPr>
        <w:t>事务所共有</w:t>
      </w:r>
      <w:r w:rsidRPr="0094779A">
        <w:rPr>
          <w:rFonts w:ascii="仿宋" w:hAnsi="仿宋" w:hint="eastAsia"/>
          <w:szCs w:val="32"/>
        </w:rPr>
        <w:t>注册会计师</w:t>
      </w:r>
      <w:r w:rsidRPr="0094779A">
        <w:rPr>
          <w:rFonts w:ascii="仿宋" w:hAnsi="仿宋"/>
          <w:szCs w:val="32"/>
        </w:rPr>
        <w:t>783</w:t>
      </w:r>
      <w:r w:rsidRPr="0094779A">
        <w:rPr>
          <w:rFonts w:ascii="仿宋" w:hAnsi="仿宋" w:hint="eastAsia"/>
          <w:szCs w:val="32"/>
        </w:rPr>
        <w:t>人，占2016年底注册会计师总人数的</w:t>
      </w:r>
      <w:r w:rsidRPr="0094779A">
        <w:rPr>
          <w:rFonts w:ascii="仿宋" w:hAnsi="仿宋"/>
          <w:szCs w:val="32"/>
        </w:rPr>
        <w:t>6.05</w:t>
      </w:r>
      <w:r w:rsidRPr="0094779A">
        <w:rPr>
          <w:rFonts w:ascii="仿宋" w:hAnsi="仿宋" w:hint="eastAsia"/>
          <w:szCs w:val="32"/>
        </w:rPr>
        <w:t>%。其中，20人以上的</w:t>
      </w:r>
      <w:r w:rsidRPr="0094779A">
        <w:rPr>
          <w:rFonts w:ascii="仿宋" w:hAnsi="仿宋"/>
          <w:szCs w:val="32"/>
        </w:rPr>
        <w:t>9</w:t>
      </w:r>
      <w:r w:rsidRPr="0094779A">
        <w:rPr>
          <w:rFonts w:ascii="仿宋" w:hAnsi="仿宋" w:hint="eastAsia"/>
          <w:szCs w:val="32"/>
        </w:rPr>
        <w:t>家，10-20人的</w:t>
      </w:r>
      <w:r w:rsidRPr="0094779A">
        <w:rPr>
          <w:rFonts w:ascii="仿宋" w:hAnsi="仿宋"/>
          <w:szCs w:val="32"/>
        </w:rPr>
        <w:t>23</w:t>
      </w:r>
      <w:r w:rsidRPr="0094779A">
        <w:rPr>
          <w:rFonts w:ascii="仿宋" w:hAnsi="仿宋" w:hint="eastAsia"/>
          <w:szCs w:val="32"/>
        </w:rPr>
        <w:t>家，10人以下的</w:t>
      </w:r>
      <w:r w:rsidRPr="0094779A">
        <w:rPr>
          <w:rFonts w:ascii="仿宋" w:hAnsi="仿宋"/>
          <w:szCs w:val="32"/>
        </w:rPr>
        <w:t>38</w:t>
      </w:r>
      <w:r w:rsidRPr="0094779A">
        <w:rPr>
          <w:rFonts w:ascii="仿宋" w:hAnsi="仿宋" w:hint="eastAsia"/>
          <w:szCs w:val="32"/>
        </w:rPr>
        <w:t>家。</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专项</w:t>
      </w:r>
      <w:r w:rsidRPr="0094779A">
        <w:rPr>
          <w:rFonts w:ascii="仿宋" w:hAnsi="仿宋"/>
          <w:szCs w:val="32"/>
        </w:rPr>
        <w:t>事务所</w:t>
      </w:r>
      <w:r w:rsidRPr="0094779A">
        <w:rPr>
          <w:rFonts w:ascii="仿宋" w:hAnsi="仿宋" w:hint="eastAsia"/>
          <w:szCs w:val="32"/>
        </w:rPr>
        <w:t>注册会计师</w:t>
      </w:r>
      <w:r w:rsidRPr="0094779A">
        <w:rPr>
          <w:rFonts w:ascii="仿宋" w:hAnsi="仿宋"/>
          <w:szCs w:val="32"/>
        </w:rPr>
        <w:t>300</w:t>
      </w:r>
      <w:r w:rsidRPr="0094779A">
        <w:rPr>
          <w:rFonts w:ascii="仿宋" w:hAnsi="仿宋" w:hint="eastAsia"/>
          <w:szCs w:val="32"/>
        </w:rPr>
        <w:t>人，其中</w:t>
      </w:r>
      <w:r w:rsidRPr="0094779A">
        <w:rPr>
          <w:rFonts w:ascii="仿宋" w:hAnsi="仿宋"/>
          <w:szCs w:val="32"/>
        </w:rPr>
        <w:t>2</w:t>
      </w:r>
      <w:r w:rsidRPr="0094779A">
        <w:rPr>
          <w:rFonts w:ascii="仿宋" w:hAnsi="仿宋" w:hint="eastAsia"/>
          <w:szCs w:val="32"/>
        </w:rPr>
        <w:t>0人以上的</w:t>
      </w:r>
      <w:r w:rsidRPr="0094779A">
        <w:rPr>
          <w:rFonts w:ascii="仿宋" w:hAnsi="仿宋"/>
          <w:szCs w:val="32"/>
        </w:rPr>
        <w:t>5</w:t>
      </w:r>
      <w:r w:rsidRPr="0094779A">
        <w:rPr>
          <w:rFonts w:ascii="仿宋" w:hAnsi="仿宋" w:hint="eastAsia"/>
          <w:szCs w:val="32"/>
        </w:rPr>
        <w:t>家、10</w:t>
      </w:r>
      <w:r w:rsidRPr="0094779A">
        <w:rPr>
          <w:rFonts w:ascii="仿宋" w:hAnsi="仿宋"/>
          <w:szCs w:val="32"/>
        </w:rPr>
        <w:t>-</w:t>
      </w:r>
      <w:r w:rsidRPr="0094779A">
        <w:rPr>
          <w:rFonts w:ascii="仿宋" w:hAnsi="仿宋" w:hint="eastAsia"/>
          <w:szCs w:val="32"/>
        </w:rPr>
        <w:t>20人的</w:t>
      </w:r>
      <w:r w:rsidRPr="0094779A">
        <w:rPr>
          <w:rFonts w:ascii="仿宋" w:hAnsi="仿宋"/>
          <w:szCs w:val="32"/>
        </w:rPr>
        <w:t>9</w:t>
      </w:r>
      <w:r w:rsidRPr="0094779A">
        <w:rPr>
          <w:rFonts w:ascii="仿宋" w:hAnsi="仿宋" w:hint="eastAsia"/>
          <w:szCs w:val="32"/>
        </w:rPr>
        <w:t>家、10人以下的5家；其他</w:t>
      </w:r>
      <w:r w:rsidRPr="0094779A">
        <w:rPr>
          <w:rFonts w:ascii="仿宋" w:hAnsi="仿宋"/>
          <w:szCs w:val="32"/>
        </w:rPr>
        <w:t>事务所</w:t>
      </w:r>
      <w:r w:rsidRPr="0094779A">
        <w:rPr>
          <w:rFonts w:ascii="仿宋" w:hAnsi="仿宋" w:hint="eastAsia"/>
          <w:szCs w:val="32"/>
        </w:rPr>
        <w:t>注册会计师</w:t>
      </w:r>
      <w:r w:rsidRPr="0094779A">
        <w:rPr>
          <w:rFonts w:ascii="仿宋" w:hAnsi="仿宋"/>
          <w:szCs w:val="32"/>
        </w:rPr>
        <w:t>483</w:t>
      </w:r>
      <w:r w:rsidRPr="0094779A">
        <w:rPr>
          <w:rFonts w:ascii="仿宋" w:hAnsi="仿宋" w:hint="eastAsia"/>
          <w:szCs w:val="32"/>
        </w:rPr>
        <w:t>人，其中</w:t>
      </w:r>
      <w:r w:rsidRPr="0094779A">
        <w:rPr>
          <w:rFonts w:ascii="仿宋" w:hAnsi="仿宋"/>
          <w:szCs w:val="32"/>
        </w:rPr>
        <w:t>2</w:t>
      </w:r>
      <w:r w:rsidRPr="0094779A">
        <w:rPr>
          <w:rFonts w:ascii="仿宋" w:hAnsi="仿宋" w:hint="eastAsia"/>
          <w:szCs w:val="32"/>
        </w:rPr>
        <w:t>0人以上的</w:t>
      </w:r>
      <w:r w:rsidRPr="0094779A">
        <w:rPr>
          <w:rFonts w:ascii="仿宋" w:hAnsi="仿宋"/>
          <w:szCs w:val="32"/>
        </w:rPr>
        <w:t>4</w:t>
      </w:r>
      <w:r w:rsidRPr="0094779A">
        <w:rPr>
          <w:rFonts w:ascii="仿宋" w:hAnsi="仿宋" w:hint="eastAsia"/>
          <w:szCs w:val="32"/>
        </w:rPr>
        <w:t>家、10-20人的</w:t>
      </w:r>
      <w:r w:rsidRPr="0094779A">
        <w:rPr>
          <w:rFonts w:ascii="仿宋" w:hAnsi="仿宋"/>
          <w:szCs w:val="32"/>
        </w:rPr>
        <w:t>14</w:t>
      </w:r>
      <w:r w:rsidRPr="0094779A">
        <w:rPr>
          <w:rFonts w:ascii="仿宋" w:hAnsi="仿宋" w:hint="eastAsia"/>
          <w:szCs w:val="32"/>
        </w:rPr>
        <w:t>家、10人以下的33家。</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3</w:t>
      </w:r>
      <w:r w:rsidRPr="0094779A">
        <w:rPr>
          <w:rFonts w:ascii="仿宋" w:hAnsi="仿宋"/>
          <w:szCs w:val="32"/>
        </w:rPr>
        <w:t>.</w:t>
      </w:r>
      <w:r w:rsidRPr="0094779A">
        <w:rPr>
          <w:rFonts w:ascii="仿宋" w:hAnsi="仿宋" w:hint="eastAsia"/>
          <w:szCs w:val="32"/>
        </w:rPr>
        <w:t>经营收入</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被检查的70家事务所201</w:t>
      </w:r>
      <w:r w:rsidRPr="0094779A">
        <w:rPr>
          <w:rFonts w:ascii="仿宋" w:hAnsi="仿宋"/>
          <w:szCs w:val="32"/>
        </w:rPr>
        <w:t>6</w:t>
      </w:r>
      <w:r w:rsidRPr="0094779A">
        <w:rPr>
          <w:rFonts w:ascii="仿宋" w:hAnsi="仿宋" w:hint="eastAsia"/>
          <w:szCs w:val="32"/>
        </w:rPr>
        <w:t>年总收入为</w:t>
      </w:r>
      <w:r w:rsidRPr="0094779A">
        <w:rPr>
          <w:rFonts w:ascii="仿宋" w:hAnsi="仿宋"/>
          <w:szCs w:val="32"/>
        </w:rPr>
        <w:t>29823.88</w:t>
      </w:r>
      <w:r w:rsidRPr="0094779A">
        <w:rPr>
          <w:rFonts w:ascii="仿宋" w:hAnsi="仿宋" w:hint="eastAsia"/>
          <w:szCs w:val="32"/>
        </w:rPr>
        <w:t>万元，占</w:t>
      </w:r>
      <w:r w:rsidRPr="0094779A">
        <w:rPr>
          <w:rFonts w:ascii="仿宋" w:hAnsi="仿宋" w:hint="eastAsia"/>
          <w:szCs w:val="32"/>
        </w:rPr>
        <w:lastRenderedPageBreak/>
        <w:t>北京地区行业总收入的1.6</w:t>
      </w:r>
      <w:r w:rsidRPr="0094779A">
        <w:rPr>
          <w:rFonts w:ascii="仿宋" w:hAnsi="仿宋"/>
          <w:szCs w:val="32"/>
        </w:rPr>
        <w:t>5</w:t>
      </w:r>
      <w:r w:rsidRPr="0094779A">
        <w:rPr>
          <w:rFonts w:ascii="仿宋" w:hAnsi="仿宋" w:hint="eastAsia"/>
          <w:szCs w:val="32"/>
        </w:rPr>
        <w:t>%。其中，收入在1000万以上的</w:t>
      </w:r>
      <w:r w:rsidRPr="0094779A">
        <w:rPr>
          <w:rFonts w:ascii="仿宋" w:hAnsi="仿宋"/>
          <w:szCs w:val="32"/>
        </w:rPr>
        <w:t>1</w:t>
      </w:r>
      <w:r w:rsidRPr="0094779A">
        <w:rPr>
          <w:rFonts w:ascii="仿宋" w:hAnsi="仿宋" w:hint="eastAsia"/>
          <w:szCs w:val="32"/>
        </w:rPr>
        <w:t>家，500-1000万的</w:t>
      </w:r>
      <w:r w:rsidRPr="0094779A">
        <w:rPr>
          <w:rFonts w:ascii="仿宋" w:hAnsi="仿宋"/>
          <w:szCs w:val="32"/>
        </w:rPr>
        <w:t>7</w:t>
      </w:r>
      <w:r w:rsidRPr="0094779A">
        <w:rPr>
          <w:rFonts w:ascii="仿宋" w:hAnsi="仿宋" w:hint="eastAsia"/>
          <w:szCs w:val="32"/>
        </w:rPr>
        <w:t>家，</w:t>
      </w:r>
      <w:r w:rsidRPr="0094779A">
        <w:rPr>
          <w:rFonts w:ascii="仿宋" w:hAnsi="仿宋"/>
          <w:szCs w:val="32"/>
        </w:rPr>
        <w:t>5</w:t>
      </w:r>
      <w:r w:rsidRPr="0094779A">
        <w:rPr>
          <w:rFonts w:ascii="仿宋" w:hAnsi="仿宋" w:hint="eastAsia"/>
          <w:szCs w:val="32"/>
        </w:rPr>
        <w:t>00万以下的</w:t>
      </w:r>
      <w:r w:rsidRPr="0094779A">
        <w:rPr>
          <w:rFonts w:ascii="仿宋" w:hAnsi="仿宋"/>
          <w:szCs w:val="32"/>
        </w:rPr>
        <w:t>11</w:t>
      </w:r>
      <w:r w:rsidRPr="0094779A">
        <w:rPr>
          <w:rFonts w:ascii="仿宋" w:hAnsi="仿宋" w:hint="eastAsia"/>
          <w:szCs w:val="32"/>
        </w:rPr>
        <w:t>家。</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专项事务所201</w:t>
      </w:r>
      <w:r w:rsidRPr="0094779A">
        <w:rPr>
          <w:rFonts w:ascii="仿宋" w:hAnsi="仿宋"/>
          <w:szCs w:val="32"/>
        </w:rPr>
        <w:t>6</w:t>
      </w:r>
      <w:r w:rsidRPr="0094779A">
        <w:rPr>
          <w:rFonts w:ascii="仿宋" w:hAnsi="仿宋" w:hint="eastAsia"/>
          <w:szCs w:val="32"/>
        </w:rPr>
        <w:t>年总收入为11314</w:t>
      </w:r>
      <w:r w:rsidRPr="0094779A">
        <w:rPr>
          <w:rFonts w:ascii="仿宋" w:hAnsi="仿宋"/>
          <w:szCs w:val="32"/>
        </w:rPr>
        <w:t>.12</w:t>
      </w:r>
      <w:r w:rsidRPr="0094779A">
        <w:rPr>
          <w:rFonts w:ascii="仿宋" w:hAnsi="仿宋" w:hint="eastAsia"/>
          <w:szCs w:val="32"/>
        </w:rPr>
        <w:t>万元，其中收入在1000万以上的</w:t>
      </w:r>
      <w:r w:rsidRPr="0094779A">
        <w:rPr>
          <w:rFonts w:ascii="仿宋" w:hAnsi="仿宋"/>
          <w:szCs w:val="32"/>
        </w:rPr>
        <w:t>1</w:t>
      </w:r>
      <w:r w:rsidRPr="0094779A">
        <w:rPr>
          <w:rFonts w:ascii="仿宋" w:hAnsi="仿宋" w:hint="eastAsia"/>
          <w:szCs w:val="32"/>
        </w:rPr>
        <w:t>家，500-1000万的</w:t>
      </w:r>
      <w:r w:rsidRPr="0094779A">
        <w:rPr>
          <w:rFonts w:ascii="仿宋" w:hAnsi="仿宋"/>
          <w:szCs w:val="32"/>
        </w:rPr>
        <w:t>7</w:t>
      </w:r>
      <w:r w:rsidRPr="0094779A">
        <w:rPr>
          <w:rFonts w:ascii="仿宋" w:hAnsi="仿宋" w:hint="eastAsia"/>
          <w:szCs w:val="32"/>
        </w:rPr>
        <w:t>家，</w:t>
      </w:r>
      <w:r w:rsidRPr="0094779A">
        <w:rPr>
          <w:rFonts w:ascii="仿宋" w:hAnsi="仿宋"/>
          <w:szCs w:val="32"/>
        </w:rPr>
        <w:t>5</w:t>
      </w:r>
      <w:r w:rsidRPr="0094779A">
        <w:rPr>
          <w:rFonts w:ascii="仿宋" w:hAnsi="仿宋" w:hint="eastAsia"/>
          <w:szCs w:val="32"/>
        </w:rPr>
        <w:t>00万以下的</w:t>
      </w:r>
      <w:r w:rsidRPr="0094779A">
        <w:rPr>
          <w:rFonts w:ascii="仿宋" w:hAnsi="仿宋"/>
          <w:szCs w:val="32"/>
        </w:rPr>
        <w:t>11</w:t>
      </w:r>
      <w:r w:rsidRPr="0094779A">
        <w:rPr>
          <w:rFonts w:ascii="仿宋" w:hAnsi="仿宋" w:hint="eastAsia"/>
          <w:szCs w:val="32"/>
        </w:rPr>
        <w:t>家。</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其他事务所201</w:t>
      </w:r>
      <w:r w:rsidRPr="0094779A">
        <w:rPr>
          <w:rFonts w:ascii="仿宋" w:hAnsi="仿宋"/>
          <w:szCs w:val="32"/>
        </w:rPr>
        <w:t>6</w:t>
      </w:r>
      <w:r w:rsidRPr="0094779A">
        <w:rPr>
          <w:rFonts w:ascii="仿宋" w:hAnsi="仿宋" w:hint="eastAsia"/>
          <w:szCs w:val="32"/>
        </w:rPr>
        <w:t>年总收入为18509</w:t>
      </w:r>
      <w:r w:rsidRPr="0094779A">
        <w:rPr>
          <w:rFonts w:ascii="仿宋" w:hAnsi="仿宋"/>
          <w:szCs w:val="32"/>
        </w:rPr>
        <w:t>.76</w:t>
      </w:r>
      <w:r w:rsidRPr="0094779A">
        <w:rPr>
          <w:rFonts w:ascii="仿宋" w:hAnsi="仿宋" w:hint="eastAsia"/>
          <w:szCs w:val="32"/>
        </w:rPr>
        <w:t>万元，其中收入在1000万以上的</w:t>
      </w:r>
      <w:r w:rsidRPr="0094779A">
        <w:rPr>
          <w:rFonts w:ascii="仿宋" w:hAnsi="仿宋"/>
          <w:szCs w:val="32"/>
        </w:rPr>
        <w:t>4</w:t>
      </w:r>
      <w:r w:rsidRPr="0094779A">
        <w:rPr>
          <w:rFonts w:ascii="仿宋" w:hAnsi="仿宋" w:hint="eastAsia"/>
          <w:szCs w:val="32"/>
        </w:rPr>
        <w:t>家，500-1000万的</w:t>
      </w:r>
      <w:r w:rsidRPr="0094779A">
        <w:rPr>
          <w:rFonts w:ascii="仿宋" w:hAnsi="仿宋"/>
          <w:szCs w:val="32"/>
        </w:rPr>
        <w:t>4</w:t>
      </w:r>
      <w:r w:rsidRPr="0094779A">
        <w:rPr>
          <w:rFonts w:ascii="仿宋" w:hAnsi="仿宋" w:hint="eastAsia"/>
          <w:szCs w:val="32"/>
        </w:rPr>
        <w:t>家，100</w:t>
      </w:r>
      <w:r w:rsidRPr="0094779A">
        <w:rPr>
          <w:rFonts w:ascii="仿宋" w:hAnsi="仿宋"/>
          <w:szCs w:val="32"/>
        </w:rPr>
        <w:t>-500</w:t>
      </w:r>
      <w:r w:rsidRPr="0094779A">
        <w:rPr>
          <w:rFonts w:ascii="仿宋" w:hAnsi="仿宋" w:hint="eastAsia"/>
          <w:szCs w:val="32"/>
        </w:rPr>
        <w:t>万</w:t>
      </w:r>
      <w:r w:rsidRPr="0094779A">
        <w:rPr>
          <w:rFonts w:ascii="仿宋" w:hAnsi="仿宋"/>
          <w:szCs w:val="32"/>
        </w:rPr>
        <w:t>的</w:t>
      </w:r>
      <w:r w:rsidRPr="0094779A">
        <w:rPr>
          <w:rFonts w:ascii="仿宋" w:hAnsi="仿宋" w:hint="eastAsia"/>
          <w:szCs w:val="32"/>
        </w:rPr>
        <w:t>25家</w:t>
      </w:r>
      <w:r w:rsidRPr="0094779A">
        <w:rPr>
          <w:rFonts w:ascii="仿宋" w:hAnsi="仿宋"/>
          <w:szCs w:val="32"/>
        </w:rPr>
        <w:t>，1</w:t>
      </w:r>
      <w:r w:rsidRPr="0094779A">
        <w:rPr>
          <w:rFonts w:ascii="仿宋" w:hAnsi="仿宋" w:hint="eastAsia"/>
          <w:szCs w:val="32"/>
        </w:rPr>
        <w:t>00万以下的</w:t>
      </w:r>
      <w:r w:rsidRPr="0094779A">
        <w:rPr>
          <w:rFonts w:ascii="仿宋" w:hAnsi="仿宋"/>
          <w:szCs w:val="32"/>
        </w:rPr>
        <w:t>18</w:t>
      </w:r>
      <w:r w:rsidRPr="0094779A">
        <w:rPr>
          <w:rFonts w:ascii="仿宋" w:hAnsi="仿宋" w:hint="eastAsia"/>
          <w:szCs w:val="32"/>
        </w:rPr>
        <w:t>家。</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（二）发展状况</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通过</w:t>
      </w:r>
      <w:r w:rsidRPr="0094779A">
        <w:rPr>
          <w:rFonts w:ascii="仿宋" w:hAnsi="仿宋"/>
          <w:szCs w:val="32"/>
        </w:rPr>
        <w:t>对7</w:t>
      </w:r>
      <w:r w:rsidRPr="0094779A">
        <w:rPr>
          <w:rFonts w:ascii="仿宋" w:hAnsi="仿宋" w:hint="eastAsia"/>
          <w:szCs w:val="32"/>
        </w:rPr>
        <w:t>0家被检查事务所近3年收入趋势的</w:t>
      </w:r>
      <w:r w:rsidRPr="0094779A">
        <w:rPr>
          <w:rFonts w:ascii="仿宋" w:hAnsi="仿宋"/>
          <w:szCs w:val="32"/>
        </w:rPr>
        <w:t>分析</w:t>
      </w:r>
      <w:r w:rsidRPr="0094779A">
        <w:rPr>
          <w:rFonts w:ascii="仿宋" w:hAnsi="仿宋" w:hint="eastAsia"/>
          <w:szCs w:val="32"/>
        </w:rPr>
        <w:t>显示，业务收入增长的有</w:t>
      </w:r>
      <w:r w:rsidRPr="0094779A">
        <w:rPr>
          <w:rFonts w:ascii="仿宋" w:hAnsi="仿宋"/>
          <w:szCs w:val="32"/>
        </w:rPr>
        <w:t>36</w:t>
      </w:r>
      <w:r w:rsidRPr="0094779A">
        <w:rPr>
          <w:rFonts w:ascii="仿宋" w:hAnsi="仿宋" w:hint="eastAsia"/>
          <w:szCs w:val="32"/>
        </w:rPr>
        <w:t>家、占51.43%，基本持平的有</w:t>
      </w:r>
      <w:r w:rsidRPr="0094779A">
        <w:rPr>
          <w:rFonts w:ascii="仿宋" w:hAnsi="仿宋"/>
          <w:szCs w:val="32"/>
        </w:rPr>
        <w:t>20</w:t>
      </w:r>
      <w:r w:rsidRPr="0094779A">
        <w:rPr>
          <w:rFonts w:ascii="仿宋" w:hAnsi="仿宋" w:hint="eastAsia"/>
          <w:szCs w:val="32"/>
        </w:rPr>
        <w:t>家，下降的有</w:t>
      </w:r>
      <w:r w:rsidRPr="0094779A">
        <w:rPr>
          <w:rFonts w:ascii="仿宋" w:hAnsi="仿宋"/>
          <w:szCs w:val="32"/>
        </w:rPr>
        <w:t>14</w:t>
      </w:r>
      <w:r w:rsidRPr="0094779A">
        <w:rPr>
          <w:rFonts w:ascii="仿宋" w:hAnsi="仿宋" w:hint="eastAsia"/>
          <w:szCs w:val="32"/>
        </w:rPr>
        <w:t>家。其中，专项事务所业务收入增长的有11家、占57.89%，基本持平的有4家，下降的有4家。可以看出，专项事务所增长比例高于平均水平。</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从目前情况看，法定年度审计业务依然是中小事务所的主体业务，随着法定业务量的逐年减少，加之专业人才缺乏、市场开拓能力不足等因素的限制，中小所的经营状况仍旧比较艰难。</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（三）主要业务</w:t>
      </w:r>
      <w:r w:rsidRPr="0094779A">
        <w:rPr>
          <w:rFonts w:ascii="楷体" w:eastAsia="楷体" w:hAnsi="楷体"/>
          <w:szCs w:val="32"/>
        </w:rPr>
        <w:t>构成</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70家事务所中以年报审计业务为主的</w:t>
      </w:r>
      <w:r w:rsidRPr="0094779A">
        <w:rPr>
          <w:rFonts w:ascii="仿宋" w:hAnsi="仿宋"/>
          <w:szCs w:val="32"/>
        </w:rPr>
        <w:t>30</w:t>
      </w:r>
      <w:r w:rsidRPr="0094779A">
        <w:rPr>
          <w:rFonts w:ascii="仿宋" w:hAnsi="仿宋" w:hint="eastAsia"/>
          <w:szCs w:val="32"/>
        </w:rPr>
        <w:t>家，以绩效评价、高新技术企业认定、专项资金等专项审计业务为主的</w:t>
      </w:r>
      <w:r w:rsidRPr="0094779A">
        <w:rPr>
          <w:rFonts w:ascii="仿宋" w:hAnsi="仿宋"/>
          <w:szCs w:val="32"/>
        </w:rPr>
        <w:t>27</w:t>
      </w:r>
      <w:r w:rsidRPr="0094779A">
        <w:rPr>
          <w:rFonts w:ascii="仿宋" w:hAnsi="仿宋" w:hint="eastAsia"/>
          <w:szCs w:val="32"/>
        </w:rPr>
        <w:t>家，以咨询业务为主的</w:t>
      </w:r>
      <w:r w:rsidRPr="0094779A">
        <w:rPr>
          <w:rFonts w:ascii="仿宋" w:hAnsi="仿宋"/>
          <w:szCs w:val="32"/>
        </w:rPr>
        <w:t>7</w:t>
      </w:r>
      <w:r w:rsidRPr="0094779A">
        <w:rPr>
          <w:rFonts w:ascii="仿宋" w:hAnsi="仿宋" w:hint="eastAsia"/>
          <w:szCs w:val="32"/>
        </w:rPr>
        <w:t>家，其他业务为主的</w:t>
      </w:r>
      <w:r w:rsidRPr="0094779A">
        <w:rPr>
          <w:rFonts w:ascii="仿宋" w:hAnsi="仿宋"/>
          <w:szCs w:val="32"/>
        </w:rPr>
        <w:t>6</w:t>
      </w:r>
      <w:r w:rsidRPr="0094779A">
        <w:rPr>
          <w:rFonts w:ascii="仿宋" w:hAnsi="仿宋" w:hint="eastAsia"/>
          <w:szCs w:val="32"/>
        </w:rPr>
        <w:t>家。其中，专项事务所中，专项资金审计业务收入最多的占到事务所总收入的</w:t>
      </w:r>
      <w:r w:rsidRPr="0094779A">
        <w:rPr>
          <w:rFonts w:ascii="仿宋" w:hAnsi="仿宋"/>
          <w:szCs w:val="32"/>
        </w:rPr>
        <w:t>68.14</w:t>
      </w:r>
      <w:r w:rsidRPr="0094779A">
        <w:rPr>
          <w:rFonts w:ascii="仿宋" w:hAnsi="仿宋" w:hint="eastAsia"/>
          <w:szCs w:val="32"/>
        </w:rPr>
        <w:t>%。</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综合</w:t>
      </w:r>
      <w:r w:rsidRPr="0094779A">
        <w:rPr>
          <w:rFonts w:ascii="仿宋" w:hAnsi="仿宋"/>
          <w:szCs w:val="32"/>
        </w:rPr>
        <w:t>前</w:t>
      </w:r>
      <w:r w:rsidRPr="0094779A">
        <w:rPr>
          <w:rFonts w:ascii="仿宋" w:hAnsi="仿宋" w:hint="eastAsia"/>
          <w:szCs w:val="32"/>
        </w:rPr>
        <w:t>几</w:t>
      </w:r>
      <w:r w:rsidRPr="0094779A">
        <w:rPr>
          <w:rFonts w:ascii="仿宋" w:hAnsi="仿宋"/>
          <w:szCs w:val="32"/>
        </w:rPr>
        <w:t>年检查情况</w:t>
      </w:r>
      <w:r w:rsidRPr="0094779A">
        <w:rPr>
          <w:rFonts w:ascii="仿宋" w:hAnsi="仿宋" w:hint="eastAsia"/>
          <w:szCs w:val="32"/>
        </w:rPr>
        <w:t>可以看出，部分中小事务所正在朝着做精做专的方向发展，主营业务已经逐渐向专项审计、咨询业务和</w:t>
      </w:r>
      <w:r w:rsidRPr="0094779A">
        <w:rPr>
          <w:rFonts w:ascii="仿宋" w:hAnsi="仿宋" w:hint="eastAsia"/>
          <w:szCs w:val="32"/>
        </w:rPr>
        <w:lastRenderedPageBreak/>
        <w:t>一些会计特色服务上转变。但</w:t>
      </w:r>
      <w:r w:rsidRPr="0094779A">
        <w:rPr>
          <w:rFonts w:ascii="仿宋" w:hAnsi="仿宋"/>
          <w:szCs w:val="32"/>
        </w:rPr>
        <w:t>由于自身</w:t>
      </w:r>
      <w:r w:rsidRPr="0094779A">
        <w:rPr>
          <w:rFonts w:ascii="仿宋" w:hAnsi="仿宋" w:hint="eastAsia"/>
          <w:szCs w:val="32"/>
        </w:rPr>
        <w:t>底子薄</w:t>
      </w:r>
      <w:r w:rsidRPr="0094779A">
        <w:rPr>
          <w:rFonts w:ascii="仿宋" w:hAnsi="仿宋"/>
          <w:szCs w:val="32"/>
        </w:rPr>
        <w:t>，</w:t>
      </w:r>
      <w:r w:rsidRPr="0094779A">
        <w:rPr>
          <w:rFonts w:ascii="仿宋" w:hAnsi="仿宋" w:hint="eastAsia"/>
          <w:szCs w:val="32"/>
        </w:rPr>
        <w:t>议价能力</w:t>
      </w:r>
      <w:r w:rsidRPr="0094779A">
        <w:rPr>
          <w:rFonts w:ascii="仿宋" w:hAnsi="仿宋"/>
          <w:szCs w:val="32"/>
        </w:rPr>
        <w:t>弱，</w:t>
      </w:r>
      <w:r w:rsidRPr="0094779A">
        <w:rPr>
          <w:rFonts w:ascii="仿宋" w:hAnsi="仿宋" w:hint="eastAsia"/>
          <w:szCs w:val="32"/>
        </w:rPr>
        <w:t>普遍存在业务收费水平偏低的情况。</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（四）执业人员构成</w:t>
      </w:r>
    </w:p>
    <w:p w:rsidR="0094779A" w:rsidRPr="0094779A" w:rsidRDefault="0094779A" w:rsidP="0094779A">
      <w:pPr>
        <w:spacing w:line="560" w:lineRule="exact"/>
        <w:ind w:firstLineChars="200" w:firstLine="632"/>
        <w:rPr>
          <w:rFonts w:ascii="仿宋" w:hAnsi="仿宋"/>
          <w:szCs w:val="32"/>
        </w:rPr>
      </w:pPr>
      <w:r w:rsidRPr="0094779A">
        <w:rPr>
          <w:rFonts w:ascii="仿宋" w:hAnsi="仿宋"/>
          <w:szCs w:val="32"/>
        </w:rPr>
        <w:t>70家中，</w:t>
      </w:r>
      <w:r w:rsidRPr="0094779A">
        <w:rPr>
          <w:rFonts w:ascii="仿宋" w:hAnsi="仿宋" w:hint="eastAsia"/>
          <w:szCs w:val="32"/>
        </w:rPr>
        <w:t>65岁</w:t>
      </w:r>
      <w:r w:rsidRPr="0094779A">
        <w:rPr>
          <w:rFonts w:ascii="仿宋" w:hAnsi="仿宋"/>
          <w:szCs w:val="32"/>
        </w:rPr>
        <w:t>以上的</w:t>
      </w:r>
      <w:proofErr w:type="gramStart"/>
      <w:r w:rsidRPr="0094779A">
        <w:rPr>
          <w:rFonts w:ascii="仿宋" w:hAnsi="仿宋" w:hint="eastAsia"/>
          <w:szCs w:val="32"/>
        </w:rPr>
        <w:t>高龄注师</w:t>
      </w:r>
      <w:proofErr w:type="gramEnd"/>
      <w:r w:rsidRPr="0094779A">
        <w:rPr>
          <w:rFonts w:ascii="仿宋" w:hAnsi="仿宋" w:hint="eastAsia"/>
          <w:szCs w:val="32"/>
        </w:rPr>
        <w:t>109人</w:t>
      </w:r>
      <w:r w:rsidRPr="0094779A">
        <w:rPr>
          <w:rFonts w:ascii="仿宋" w:hAnsi="仿宋"/>
          <w:szCs w:val="32"/>
        </w:rPr>
        <w:t>，</w:t>
      </w:r>
      <w:r w:rsidRPr="0094779A">
        <w:rPr>
          <w:rFonts w:ascii="仿宋" w:hAnsi="仿宋" w:hint="eastAsia"/>
          <w:szCs w:val="32"/>
        </w:rPr>
        <w:t>占比</w:t>
      </w:r>
      <w:r w:rsidRPr="0094779A">
        <w:rPr>
          <w:rFonts w:ascii="仿宋" w:hAnsi="仿宋"/>
          <w:szCs w:val="32"/>
        </w:rPr>
        <w:t>13.92%</w:t>
      </w:r>
      <w:r w:rsidRPr="0094779A">
        <w:rPr>
          <w:rFonts w:ascii="仿宋" w:hAnsi="仿宋" w:hint="eastAsia"/>
          <w:szCs w:val="32"/>
        </w:rPr>
        <w:t>；</w:t>
      </w:r>
      <w:r w:rsidRPr="0094779A" w:rsidDel="006E4AE1">
        <w:rPr>
          <w:rFonts w:ascii="仿宋" w:hAnsi="仿宋"/>
          <w:szCs w:val="32"/>
        </w:rPr>
        <w:t xml:space="preserve"> </w:t>
      </w:r>
      <w:r w:rsidRPr="0094779A">
        <w:rPr>
          <w:rFonts w:ascii="仿宋" w:hAnsi="仿宋" w:hint="eastAsia"/>
          <w:szCs w:val="32"/>
        </w:rPr>
        <w:t>55岁</w:t>
      </w:r>
      <w:r w:rsidRPr="0094779A">
        <w:rPr>
          <w:rFonts w:ascii="仿宋" w:hAnsi="仿宋"/>
          <w:szCs w:val="32"/>
        </w:rPr>
        <w:t>-65</w:t>
      </w:r>
      <w:r w:rsidRPr="0094779A">
        <w:rPr>
          <w:rFonts w:ascii="仿宋" w:hAnsi="仿宋" w:hint="eastAsia"/>
          <w:szCs w:val="32"/>
        </w:rPr>
        <w:t>岁81人</w:t>
      </w:r>
      <w:r w:rsidRPr="0094779A">
        <w:rPr>
          <w:rFonts w:ascii="仿宋" w:hAnsi="仿宋"/>
          <w:szCs w:val="32"/>
        </w:rPr>
        <w:t>，占比为</w:t>
      </w:r>
      <w:r w:rsidRPr="0094779A">
        <w:rPr>
          <w:rFonts w:ascii="仿宋" w:hAnsi="仿宋" w:hint="eastAsia"/>
          <w:szCs w:val="32"/>
        </w:rPr>
        <w:t>10.98</w:t>
      </w:r>
      <w:r w:rsidRPr="0094779A">
        <w:rPr>
          <w:rFonts w:ascii="仿宋" w:hAnsi="仿宋"/>
          <w:szCs w:val="32"/>
        </w:rPr>
        <w:t>%；</w:t>
      </w:r>
      <w:r w:rsidRPr="0094779A">
        <w:rPr>
          <w:rFonts w:ascii="仿宋" w:hAnsi="仿宋" w:hint="eastAsia"/>
          <w:szCs w:val="32"/>
        </w:rPr>
        <w:t>45</w:t>
      </w:r>
      <w:r w:rsidRPr="0094779A">
        <w:rPr>
          <w:rFonts w:ascii="仿宋" w:hAnsi="仿宋"/>
          <w:szCs w:val="32"/>
        </w:rPr>
        <w:t>-55</w:t>
      </w:r>
      <w:r w:rsidRPr="0094779A">
        <w:rPr>
          <w:rFonts w:ascii="仿宋" w:hAnsi="仿宋" w:hint="eastAsia"/>
          <w:szCs w:val="32"/>
        </w:rPr>
        <w:t>岁139人</w:t>
      </w:r>
      <w:r w:rsidRPr="0094779A">
        <w:rPr>
          <w:rFonts w:ascii="仿宋" w:hAnsi="仿宋"/>
          <w:szCs w:val="32"/>
        </w:rPr>
        <w:t>，占比为</w:t>
      </w:r>
      <w:r w:rsidRPr="0094779A">
        <w:rPr>
          <w:rFonts w:ascii="仿宋" w:hAnsi="仿宋" w:hint="eastAsia"/>
          <w:szCs w:val="32"/>
        </w:rPr>
        <w:t>18.83</w:t>
      </w:r>
      <w:r w:rsidRPr="0094779A">
        <w:rPr>
          <w:rFonts w:ascii="仿宋" w:hAnsi="仿宋"/>
          <w:szCs w:val="32"/>
        </w:rPr>
        <w:t>%，</w:t>
      </w:r>
      <w:r w:rsidRPr="0094779A">
        <w:rPr>
          <w:rFonts w:ascii="仿宋" w:hAnsi="仿宋" w:hint="eastAsia"/>
          <w:szCs w:val="32"/>
        </w:rPr>
        <w:t>45岁</w:t>
      </w:r>
      <w:r w:rsidRPr="0094779A">
        <w:rPr>
          <w:rFonts w:ascii="仿宋" w:hAnsi="仿宋"/>
          <w:szCs w:val="32"/>
        </w:rPr>
        <w:t>以下</w:t>
      </w:r>
      <w:r w:rsidRPr="0094779A">
        <w:rPr>
          <w:rFonts w:ascii="仿宋" w:hAnsi="仿宋" w:hint="eastAsia"/>
          <w:szCs w:val="32"/>
        </w:rPr>
        <w:t>409人</w:t>
      </w:r>
      <w:r w:rsidRPr="0094779A">
        <w:rPr>
          <w:rFonts w:ascii="仿宋" w:hAnsi="仿宋"/>
          <w:szCs w:val="32"/>
        </w:rPr>
        <w:t>，占比为</w:t>
      </w:r>
      <w:r w:rsidRPr="0094779A">
        <w:rPr>
          <w:rFonts w:ascii="仿宋" w:hAnsi="仿宋" w:hint="eastAsia"/>
          <w:szCs w:val="32"/>
        </w:rPr>
        <w:t>52.23</w:t>
      </w:r>
      <w:r w:rsidRPr="0094779A">
        <w:rPr>
          <w:rFonts w:ascii="仿宋" w:hAnsi="仿宋"/>
          <w:szCs w:val="32"/>
        </w:rPr>
        <w:t>%。</w:t>
      </w:r>
      <w:r w:rsidRPr="0094779A">
        <w:rPr>
          <w:rFonts w:ascii="仿宋" w:hAnsi="仿宋" w:hint="eastAsia"/>
          <w:szCs w:val="32"/>
        </w:rPr>
        <w:t>45岁以下人员超过半数，但是老龄化趋势依然严峻，一</w:t>
      </w:r>
      <w:r w:rsidRPr="0094779A">
        <w:rPr>
          <w:rFonts w:ascii="仿宋" w:hAnsi="仿宋"/>
          <w:szCs w:val="32"/>
        </w:rPr>
        <w:t>家事务所</w:t>
      </w:r>
      <w:r w:rsidRPr="0094779A">
        <w:rPr>
          <w:rFonts w:ascii="仿宋" w:hAnsi="仿宋" w:hint="eastAsia"/>
          <w:szCs w:val="32"/>
        </w:rPr>
        <w:t>65岁</w:t>
      </w:r>
      <w:r w:rsidRPr="0094779A">
        <w:rPr>
          <w:rFonts w:ascii="仿宋" w:hAnsi="仿宋"/>
          <w:szCs w:val="32"/>
        </w:rPr>
        <w:t>以上的</w:t>
      </w:r>
      <w:proofErr w:type="gramStart"/>
      <w:r w:rsidRPr="0094779A">
        <w:rPr>
          <w:rFonts w:ascii="仿宋" w:hAnsi="仿宋" w:hint="eastAsia"/>
          <w:szCs w:val="32"/>
        </w:rPr>
        <w:t>高龄注师</w:t>
      </w:r>
      <w:r w:rsidRPr="0094779A">
        <w:rPr>
          <w:rFonts w:ascii="仿宋" w:hAnsi="仿宋"/>
          <w:szCs w:val="32"/>
        </w:rPr>
        <w:t>占</w:t>
      </w:r>
      <w:proofErr w:type="gramEnd"/>
      <w:r w:rsidRPr="0094779A">
        <w:rPr>
          <w:rFonts w:ascii="仿宋" w:hAnsi="仿宋"/>
          <w:szCs w:val="32"/>
        </w:rPr>
        <w:t>比达到40%。</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中小</w:t>
      </w:r>
      <w:r w:rsidRPr="0094779A">
        <w:rPr>
          <w:rFonts w:ascii="仿宋" w:hAnsi="仿宋"/>
          <w:szCs w:val="32"/>
        </w:rPr>
        <w:t>事务所</w:t>
      </w:r>
      <w:r w:rsidRPr="0094779A">
        <w:rPr>
          <w:rFonts w:ascii="仿宋" w:hAnsi="仿宋" w:hint="eastAsia"/>
          <w:szCs w:val="32"/>
        </w:rPr>
        <w:t>普遍</w:t>
      </w:r>
      <w:r w:rsidRPr="0094779A">
        <w:rPr>
          <w:rFonts w:ascii="仿宋" w:hAnsi="仿宋"/>
          <w:szCs w:val="32"/>
        </w:rPr>
        <w:t>存在</w:t>
      </w:r>
      <w:r w:rsidRPr="0094779A">
        <w:rPr>
          <w:rFonts w:ascii="仿宋" w:hAnsi="仿宋" w:hint="eastAsia"/>
          <w:szCs w:val="32"/>
        </w:rPr>
        <w:t>老龄化、</w:t>
      </w:r>
      <w:r w:rsidRPr="0094779A">
        <w:rPr>
          <w:rFonts w:ascii="仿宋" w:hAnsi="仿宋"/>
          <w:szCs w:val="32"/>
        </w:rPr>
        <w:t>综合人才匮乏</w:t>
      </w:r>
      <w:r w:rsidRPr="0094779A">
        <w:rPr>
          <w:rFonts w:ascii="仿宋" w:hAnsi="仿宋" w:hint="eastAsia"/>
          <w:szCs w:val="32"/>
        </w:rPr>
        <w:t>、</w:t>
      </w:r>
      <w:r w:rsidRPr="0094779A">
        <w:rPr>
          <w:rFonts w:ascii="仿宋" w:hAnsi="仿宋"/>
          <w:szCs w:val="32"/>
        </w:rPr>
        <w:t>后备力量不足的问题。同时</w:t>
      </w:r>
      <w:r w:rsidRPr="0094779A">
        <w:rPr>
          <w:rFonts w:ascii="仿宋" w:hAnsi="仿宋" w:hint="eastAsia"/>
          <w:szCs w:val="32"/>
        </w:rPr>
        <w:t>，</w:t>
      </w:r>
      <w:r w:rsidRPr="0094779A">
        <w:rPr>
          <w:rFonts w:ascii="仿宋" w:hAnsi="仿宋"/>
          <w:szCs w:val="32"/>
        </w:rPr>
        <w:t>由于</w:t>
      </w:r>
      <w:r w:rsidRPr="0094779A">
        <w:rPr>
          <w:rFonts w:ascii="仿宋" w:hAnsi="仿宋" w:hint="eastAsia"/>
          <w:szCs w:val="32"/>
        </w:rPr>
        <w:t>事务所的经营状况不足以保证</w:t>
      </w:r>
      <w:r w:rsidRPr="0094779A">
        <w:rPr>
          <w:rFonts w:ascii="仿宋" w:hAnsi="仿宋"/>
          <w:szCs w:val="32"/>
        </w:rPr>
        <w:t>对专业人才的持续培养和引进，也</w:t>
      </w:r>
      <w:r w:rsidRPr="0094779A">
        <w:rPr>
          <w:rFonts w:ascii="仿宋" w:hAnsi="仿宋" w:hint="eastAsia"/>
          <w:szCs w:val="32"/>
        </w:rPr>
        <w:t>带来了</w:t>
      </w:r>
      <w:r w:rsidRPr="0094779A">
        <w:rPr>
          <w:rFonts w:ascii="仿宋" w:hAnsi="仿宋"/>
          <w:szCs w:val="32"/>
        </w:rPr>
        <w:t>知识结构老化</w:t>
      </w:r>
      <w:r w:rsidRPr="0094779A">
        <w:rPr>
          <w:rFonts w:ascii="仿宋" w:hAnsi="仿宋" w:hint="eastAsia"/>
          <w:szCs w:val="32"/>
        </w:rPr>
        <w:t>、</w:t>
      </w:r>
      <w:r w:rsidRPr="0094779A">
        <w:rPr>
          <w:rFonts w:ascii="仿宋" w:hAnsi="仿宋"/>
          <w:szCs w:val="32"/>
        </w:rPr>
        <w:t>专业胜任能力不足的问题。</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（五）信息化水平</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70家事务所中使用审计软件的41家，未使用的29家，有2家事务所建立了较为系统完整的内部信息化管理平台。</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较前几年中小事务所信息化程度看</w:t>
      </w:r>
      <w:r w:rsidRPr="0094779A">
        <w:rPr>
          <w:rFonts w:ascii="仿宋" w:hAnsi="仿宋"/>
          <w:szCs w:val="32"/>
        </w:rPr>
        <w:t>，信息系统覆盖率</w:t>
      </w:r>
      <w:proofErr w:type="gramStart"/>
      <w:r w:rsidRPr="0094779A">
        <w:rPr>
          <w:rFonts w:ascii="仿宋" w:hAnsi="仿宋"/>
          <w:szCs w:val="32"/>
        </w:rPr>
        <w:t>由之前</w:t>
      </w:r>
      <w:proofErr w:type="gramEnd"/>
      <w:r w:rsidRPr="0094779A">
        <w:rPr>
          <w:rFonts w:ascii="仿宋" w:hAnsi="仿宋"/>
          <w:szCs w:val="32"/>
        </w:rPr>
        <w:t>的不到3</w:t>
      </w:r>
      <w:r w:rsidRPr="0094779A">
        <w:rPr>
          <w:rFonts w:ascii="仿宋" w:hAnsi="仿宋" w:hint="eastAsia"/>
          <w:szCs w:val="32"/>
        </w:rPr>
        <w:t>0%达到现在的超过50%。由此说明，中小事务所对信息化的重视程度加强，在管理、业务系统等方面，信息技术的应用程度和信息化水平都有一定提升。</w:t>
      </w:r>
    </w:p>
    <w:p w:rsidR="0094779A" w:rsidRPr="0094779A" w:rsidRDefault="0094779A" w:rsidP="0094779A">
      <w:pPr>
        <w:spacing w:line="560" w:lineRule="exact"/>
        <w:ind w:firstLineChars="200" w:firstLine="632"/>
        <w:rPr>
          <w:rFonts w:ascii="黑体" w:eastAsia="黑体" w:hAnsi="黑体"/>
          <w:szCs w:val="32"/>
        </w:rPr>
      </w:pPr>
      <w:r w:rsidRPr="0094779A">
        <w:rPr>
          <w:rFonts w:ascii="黑体" w:eastAsia="黑体" w:hAnsi="黑体" w:hint="eastAsia"/>
          <w:szCs w:val="32"/>
        </w:rPr>
        <w:t>四、检查</w:t>
      </w:r>
      <w:r w:rsidRPr="0094779A">
        <w:rPr>
          <w:rFonts w:ascii="黑体" w:eastAsia="黑体" w:hAnsi="黑体"/>
          <w:szCs w:val="32"/>
        </w:rPr>
        <w:t>发现的问题</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（一）质量控制体系</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从检查情况看，近年</w:t>
      </w:r>
      <w:r w:rsidRPr="0094779A">
        <w:rPr>
          <w:rFonts w:ascii="仿宋" w:hAnsi="仿宋"/>
          <w:szCs w:val="32"/>
        </w:rPr>
        <w:t>来</w:t>
      </w:r>
      <w:r w:rsidRPr="0094779A">
        <w:rPr>
          <w:rFonts w:ascii="仿宋" w:hAnsi="仿宋" w:hint="eastAsia"/>
          <w:szCs w:val="32"/>
        </w:rPr>
        <w:t>大部分事务所在内部控制、执业标准、人员培训、薪酬和晋升等管理制度的建立和</w:t>
      </w:r>
      <w:r w:rsidRPr="0094779A">
        <w:rPr>
          <w:rFonts w:ascii="仿宋" w:hAnsi="仿宋"/>
          <w:szCs w:val="32"/>
        </w:rPr>
        <w:t>执行</w:t>
      </w:r>
      <w:r w:rsidRPr="0094779A">
        <w:rPr>
          <w:rFonts w:ascii="仿宋" w:hAnsi="仿宋" w:hint="eastAsia"/>
          <w:szCs w:val="32"/>
        </w:rPr>
        <w:t>方面都有了一定</w:t>
      </w:r>
      <w:r w:rsidRPr="0094779A">
        <w:rPr>
          <w:rFonts w:ascii="仿宋" w:hAnsi="仿宋" w:hint="eastAsia"/>
          <w:szCs w:val="32"/>
        </w:rPr>
        <w:lastRenderedPageBreak/>
        <w:t>提高，并且建立的质量控制体系基本上能够满足事务所控制自身风险的需要。但有些</w:t>
      </w:r>
      <w:r w:rsidRPr="0094779A">
        <w:rPr>
          <w:rFonts w:ascii="仿宋" w:hAnsi="仿宋"/>
          <w:szCs w:val="32"/>
        </w:rPr>
        <w:t>事务所</w:t>
      </w:r>
      <w:r w:rsidRPr="0094779A">
        <w:rPr>
          <w:rFonts w:ascii="仿宋" w:hAnsi="仿宋" w:hint="eastAsia"/>
          <w:szCs w:val="32"/>
        </w:rPr>
        <w:t>对</w:t>
      </w:r>
      <w:r w:rsidRPr="0094779A">
        <w:rPr>
          <w:rFonts w:ascii="仿宋" w:hAnsi="仿宋"/>
          <w:szCs w:val="32"/>
        </w:rPr>
        <w:t>系统风险还不够重视</w:t>
      </w:r>
      <w:r w:rsidRPr="0094779A">
        <w:rPr>
          <w:rFonts w:ascii="仿宋" w:hAnsi="仿宋" w:hint="eastAsia"/>
          <w:szCs w:val="32"/>
        </w:rPr>
        <w:t>，</w:t>
      </w:r>
      <w:r w:rsidRPr="0094779A">
        <w:rPr>
          <w:rFonts w:ascii="仿宋" w:hAnsi="仿宋"/>
          <w:szCs w:val="32"/>
        </w:rPr>
        <w:t>资源投入不足</w:t>
      </w:r>
      <w:r w:rsidRPr="0094779A">
        <w:rPr>
          <w:rFonts w:ascii="仿宋" w:hAnsi="仿宋" w:hint="eastAsia"/>
          <w:szCs w:val="32"/>
        </w:rPr>
        <w:t>，</w:t>
      </w:r>
      <w:r w:rsidRPr="0094779A">
        <w:rPr>
          <w:rFonts w:ascii="仿宋" w:hAnsi="仿宋"/>
          <w:szCs w:val="32"/>
        </w:rPr>
        <w:t>质量控制体系建设还比较薄弱，尤其在</w:t>
      </w:r>
      <w:r w:rsidRPr="0094779A">
        <w:rPr>
          <w:rFonts w:ascii="仿宋" w:hAnsi="仿宋" w:hint="eastAsia"/>
          <w:szCs w:val="32"/>
        </w:rPr>
        <w:t>客户</w:t>
      </w:r>
      <w:r w:rsidRPr="0094779A">
        <w:rPr>
          <w:rFonts w:ascii="仿宋" w:hAnsi="仿宋"/>
          <w:szCs w:val="32"/>
        </w:rPr>
        <w:t>关系和</w:t>
      </w:r>
      <w:r w:rsidRPr="0094779A">
        <w:rPr>
          <w:rFonts w:ascii="仿宋" w:hAnsi="仿宋" w:hint="eastAsia"/>
          <w:szCs w:val="32"/>
        </w:rPr>
        <w:t>具体</w:t>
      </w:r>
      <w:r w:rsidRPr="0094779A">
        <w:rPr>
          <w:rFonts w:ascii="仿宋" w:hAnsi="仿宋"/>
          <w:szCs w:val="32"/>
        </w:rPr>
        <w:t>业务的接</w:t>
      </w:r>
      <w:r w:rsidRPr="0094779A">
        <w:rPr>
          <w:rFonts w:ascii="仿宋" w:hAnsi="仿宋" w:hint="eastAsia"/>
          <w:szCs w:val="32"/>
        </w:rPr>
        <w:t>受</w:t>
      </w:r>
      <w:r w:rsidRPr="0094779A">
        <w:rPr>
          <w:rFonts w:ascii="仿宋" w:hAnsi="仿宋"/>
          <w:szCs w:val="32"/>
        </w:rPr>
        <w:t>与保持、</w:t>
      </w:r>
      <w:r w:rsidRPr="0094779A">
        <w:rPr>
          <w:rFonts w:ascii="仿宋" w:hAnsi="仿宋" w:hint="eastAsia"/>
          <w:szCs w:val="32"/>
        </w:rPr>
        <w:t>合伙人机制、人力</w:t>
      </w:r>
      <w:r w:rsidRPr="0094779A">
        <w:rPr>
          <w:rFonts w:ascii="仿宋" w:hAnsi="仿宋"/>
          <w:szCs w:val="32"/>
        </w:rPr>
        <w:t>资源</w:t>
      </w:r>
      <w:r w:rsidRPr="0094779A">
        <w:rPr>
          <w:rFonts w:ascii="仿宋" w:hAnsi="仿宋" w:hint="eastAsia"/>
          <w:szCs w:val="32"/>
        </w:rPr>
        <w:t>和</w:t>
      </w:r>
      <w:r w:rsidRPr="0094779A">
        <w:rPr>
          <w:rFonts w:ascii="仿宋" w:hAnsi="仿宋"/>
          <w:szCs w:val="32"/>
        </w:rPr>
        <w:t>业务</w:t>
      </w:r>
      <w:r w:rsidRPr="0094779A">
        <w:rPr>
          <w:rFonts w:ascii="仿宋" w:hAnsi="仿宋" w:hint="eastAsia"/>
          <w:szCs w:val="32"/>
        </w:rPr>
        <w:t>执行等方面还存在一定缺陷，</w:t>
      </w:r>
      <w:r w:rsidRPr="0094779A">
        <w:rPr>
          <w:rFonts w:ascii="仿宋" w:hAnsi="仿宋"/>
          <w:szCs w:val="32"/>
        </w:rPr>
        <w:t>需要</w:t>
      </w:r>
      <w:r w:rsidRPr="0094779A">
        <w:rPr>
          <w:rFonts w:ascii="仿宋" w:hAnsi="仿宋" w:hint="eastAsia"/>
          <w:szCs w:val="32"/>
        </w:rPr>
        <w:t>进一步改进和</w:t>
      </w:r>
      <w:r w:rsidRPr="0094779A">
        <w:rPr>
          <w:rFonts w:ascii="仿宋" w:hAnsi="仿宋"/>
          <w:szCs w:val="32"/>
        </w:rPr>
        <w:t>完善</w:t>
      </w:r>
      <w:r w:rsidRPr="0094779A">
        <w:rPr>
          <w:rFonts w:ascii="仿宋" w:hAnsi="仿宋" w:hint="eastAsia"/>
          <w:szCs w:val="32"/>
        </w:rPr>
        <w:t>。主要</w:t>
      </w:r>
      <w:r w:rsidRPr="0094779A">
        <w:rPr>
          <w:rFonts w:ascii="仿宋" w:hAnsi="仿宋"/>
          <w:szCs w:val="32"/>
        </w:rPr>
        <w:t>体现在</w:t>
      </w:r>
      <w:r w:rsidRPr="0094779A">
        <w:rPr>
          <w:rFonts w:ascii="仿宋" w:hAnsi="仿宋" w:hint="eastAsia"/>
          <w:szCs w:val="32"/>
        </w:rPr>
        <w:t>以下</w:t>
      </w:r>
      <w:r w:rsidRPr="0094779A">
        <w:rPr>
          <w:rFonts w:ascii="仿宋" w:hAnsi="仿宋"/>
          <w:szCs w:val="32"/>
        </w:rPr>
        <w:t>几个方面：</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1</w:t>
      </w:r>
      <w:r w:rsidRPr="0094779A">
        <w:rPr>
          <w:rFonts w:ascii="仿宋" w:hAnsi="仿宋"/>
          <w:szCs w:val="32"/>
        </w:rPr>
        <w:t>.业务</w:t>
      </w:r>
      <w:r w:rsidRPr="0094779A">
        <w:rPr>
          <w:rFonts w:ascii="仿宋" w:hAnsi="仿宋" w:hint="eastAsia"/>
          <w:szCs w:val="32"/>
        </w:rPr>
        <w:t>数量</w:t>
      </w:r>
      <w:r w:rsidRPr="0094779A">
        <w:rPr>
          <w:rFonts w:ascii="仿宋" w:hAnsi="仿宋"/>
          <w:szCs w:val="32"/>
        </w:rPr>
        <w:t>和</w:t>
      </w:r>
      <w:r w:rsidRPr="0094779A">
        <w:rPr>
          <w:rFonts w:ascii="仿宋" w:hAnsi="仿宋" w:hint="eastAsia"/>
          <w:szCs w:val="32"/>
        </w:rPr>
        <w:t>业务</w:t>
      </w:r>
      <w:r w:rsidRPr="0094779A">
        <w:rPr>
          <w:rFonts w:ascii="仿宋" w:hAnsi="仿宋"/>
          <w:szCs w:val="32"/>
        </w:rPr>
        <w:t>收入</w:t>
      </w:r>
      <w:r w:rsidRPr="0094779A">
        <w:rPr>
          <w:rFonts w:ascii="仿宋" w:hAnsi="仿宋" w:hint="eastAsia"/>
          <w:szCs w:val="32"/>
        </w:rPr>
        <w:t>规模</w:t>
      </w:r>
      <w:r w:rsidRPr="0094779A">
        <w:rPr>
          <w:rFonts w:ascii="仿宋" w:hAnsi="仿宋"/>
          <w:szCs w:val="32"/>
        </w:rPr>
        <w:t>增长较快，但</w:t>
      </w:r>
      <w:r w:rsidRPr="0094779A">
        <w:rPr>
          <w:rFonts w:ascii="仿宋" w:hAnsi="仿宋" w:hint="eastAsia"/>
          <w:szCs w:val="32"/>
        </w:rPr>
        <w:t>相关</w:t>
      </w:r>
      <w:r w:rsidRPr="0094779A">
        <w:rPr>
          <w:rFonts w:ascii="仿宋" w:hAnsi="仿宋"/>
          <w:szCs w:val="32"/>
        </w:rPr>
        <w:t>的</w:t>
      </w:r>
      <w:r w:rsidRPr="0094779A">
        <w:rPr>
          <w:rFonts w:ascii="仿宋" w:hAnsi="仿宋" w:hint="eastAsia"/>
          <w:szCs w:val="32"/>
        </w:rPr>
        <w:t>人力资源</w:t>
      </w:r>
      <w:r w:rsidRPr="0094779A">
        <w:rPr>
          <w:rFonts w:ascii="仿宋" w:hAnsi="仿宋"/>
          <w:szCs w:val="32"/>
        </w:rPr>
        <w:t>、技术能力以及制度和管理方法</w:t>
      </w:r>
      <w:r w:rsidRPr="0094779A">
        <w:rPr>
          <w:rFonts w:ascii="仿宋" w:hAnsi="仿宋" w:hint="eastAsia"/>
          <w:szCs w:val="32"/>
        </w:rPr>
        <w:t>没有跟上；</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2</w:t>
      </w:r>
      <w:r w:rsidRPr="0094779A">
        <w:rPr>
          <w:rFonts w:ascii="仿宋" w:hAnsi="仿宋"/>
          <w:szCs w:val="32"/>
        </w:rPr>
        <w:t>.</w:t>
      </w:r>
      <w:r w:rsidRPr="0094779A">
        <w:rPr>
          <w:rFonts w:ascii="仿宋" w:hAnsi="仿宋" w:hint="eastAsia"/>
          <w:szCs w:val="32"/>
        </w:rPr>
        <w:t>部分</w:t>
      </w:r>
      <w:r w:rsidRPr="0094779A">
        <w:rPr>
          <w:rFonts w:ascii="仿宋" w:hAnsi="仿宋"/>
          <w:szCs w:val="32"/>
        </w:rPr>
        <w:t>项目业务承接程序流于形式</w:t>
      </w:r>
      <w:r w:rsidRPr="0094779A">
        <w:rPr>
          <w:rFonts w:ascii="仿宋" w:hAnsi="仿宋" w:hint="eastAsia"/>
          <w:szCs w:val="32"/>
        </w:rPr>
        <w:t>；</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3</w:t>
      </w:r>
      <w:r w:rsidRPr="0094779A">
        <w:rPr>
          <w:rFonts w:ascii="仿宋" w:hAnsi="仿宋"/>
          <w:szCs w:val="32"/>
        </w:rPr>
        <w:t>.合伙人委派</w:t>
      </w:r>
      <w:r w:rsidRPr="0094779A">
        <w:rPr>
          <w:rFonts w:ascii="仿宋" w:hAnsi="仿宋" w:hint="eastAsia"/>
          <w:szCs w:val="32"/>
        </w:rPr>
        <w:t>、</w:t>
      </w:r>
      <w:r w:rsidRPr="0094779A">
        <w:rPr>
          <w:rFonts w:ascii="仿宋" w:hAnsi="仿宋"/>
          <w:szCs w:val="32"/>
        </w:rPr>
        <w:t>考评</w:t>
      </w:r>
      <w:r w:rsidRPr="0094779A">
        <w:rPr>
          <w:rFonts w:ascii="仿宋" w:hAnsi="仿宋" w:hint="eastAsia"/>
          <w:szCs w:val="32"/>
        </w:rPr>
        <w:t>、</w:t>
      </w:r>
      <w:r w:rsidRPr="0094779A">
        <w:rPr>
          <w:rFonts w:ascii="仿宋" w:hAnsi="仿宋"/>
          <w:szCs w:val="32"/>
        </w:rPr>
        <w:t>晋升</w:t>
      </w:r>
      <w:r w:rsidRPr="0094779A">
        <w:rPr>
          <w:rFonts w:ascii="仿宋" w:hAnsi="仿宋" w:hint="eastAsia"/>
          <w:szCs w:val="32"/>
        </w:rPr>
        <w:t>和</w:t>
      </w:r>
      <w:r w:rsidRPr="0094779A">
        <w:rPr>
          <w:rFonts w:ascii="仿宋" w:hAnsi="仿宋"/>
          <w:szCs w:val="32"/>
        </w:rPr>
        <w:t>退出制度不完善或未得到有效执行</w:t>
      </w:r>
      <w:r w:rsidRPr="0094779A">
        <w:rPr>
          <w:rFonts w:ascii="仿宋" w:hAnsi="仿宋" w:hint="eastAsia"/>
          <w:szCs w:val="32"/>
        </w:rPr>
        <w:t>；</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4</w:t>
      </w:r>
      <w:r w:rsidRPr="0094779A">
        <w:rPr>
          <w:rFonts w:ascii="仿宋" w:hAnsi="仿宋"/>
          <w:szCs w:val="32"/>
        </w:rPr>
        <w:t>.</w:t>
      </w:r>
      <w:r w:rsidRPr="0094779A">
        <w:rPr>
          <w:rFonts w:ascii="仿宋" w:hAnsi="仿宋" w:hint="eastAsia"/>
          <w:szCs w:val="32"/>
        </w:rPr>
        <w:t>质控</w:t>
      </w:r>
      <w:r w:rsidRPr="0094779A">
        <w:rPr>
          <w:rFonts w:ascii="仿宋" w:hAnsi="仿宋"/>
          <w:szCs w:val="32"/>
        </w:rPr>
        <w:t>人员执业经验较少</w:t>
      </w:r>
      <w:r w:rsidRPr="0094779A">
        <w:rPr>
          <w:rFonts w:ascii="仿宋" w:hAnsi="仿宋" w:hint="eastAsia"/>
          <w:szCs w:val="32"/>
        </w:rPr>
        <w:t>，专业胜任能力不足；</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5</w:t>
      </w:r>
      <w:r w:rsidRPr="0094779A">
        <w:rPr>
          <w:rFonts w:ascii="仿宋" w:hAnsi="仿宋"/>
          <w:szCs w:val="32"/>
        </w:rPr>
        <w:t>.</w:t>
      </w:r>
      <w:r w:rsidRPr="0094779A">
        <w:rPr>
          <w:rFonts w:ascii="仿宋" w:hAnsi="仿宋" w:hint="eastAsia"/>
          <w:szCs w:val="32"/>
        </w:rPr>
        <w:t>招聘、考核、晋升等</w:t>
      </w:r>
      <w:r w:rsidRPr="0094779A">
        <w:rPr>
          <w:rFonts w:ascii="仿宋" w:hAnsi="仿宋"/>
          <w:szCs w:val="32"/>
        </w:rPr>
        <w:t>制度执行不</w:t>
      </w:r>
      <w:r w:rsidRPr="0094779A">
        <w:rPr>
          <w:rFonts w:ascii="仿宋" w:hAnsi="仿宋" w:hint="eastAsia"/>
          <w:szCs w:val="32"/>
        </w:rPr>
        <w:t>到位，</w:t>
      </w:r>
      <w:r w:rsidRPr="0094779A">
        <w:rPr>
          <w:rFonts w:ascii="仿宋" w:hAnsi="仿宋"/>
          <w:szCs w:val="32"/>
        </w:rPr>
        <w:t>岗位责任</w:t>
      </w:r>
      <w:r w:rsidRPr="0094779A">
        <w:rPr>
          <w:rFonts w:ascii="仿宋" w:hAnsi="仿宋" w:hint="eastAsia"/>
          <w:szCs w:val="32"/>
        </w:rPr>
        <w:t>规范等</w:t>
      </w:r>
      <w:r w:rsidRPr="0094779A">
        <w:rPr>
          <w:rFonts w:ascii="仿宋" w:hAnsi="仿宋"/>
          <w:szCs w:val="32"/>
        </w:rPr>
        <w:t>制度设计不合理。</w:t>
      </w:r>
    </w:p>
    <w:p w:rsidR="0094779A" w:rsidRPr="0094779A" w:rsidRDefault="0094779A" w:rsidP="0094779A">
      <w:pPr>
        <w:spacing w:line="560" w:lineRule="exact"/>
        <w:ind w:firstLineChars="200" w:firstLine="632"/>
        <w:rPr>
          <w:rFonts w:ascii="楷体" w:eastAsia="楷体" w:hAnsi="楷体"/>
          <w:szCs w:val="32"/>
        </w:rPr>
      </w:pPr>
      <w:r w:rsidRPr="0094779A">
        <w:rPr>
          <w:rFonts w:ascii="楷体" w:eastAsia="楷体" w:hAnsi="楷体" w:hint="eastAsia"/>
          <w:szCs w:val="32"/>
        </w:rPr>
        <w:t>（二）职业道德</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由于人员的限制，部分</w:t>
      </w:r>
      <w:r w:rsidRPr="0094779A">
        <w:rPr>
          <w:rFonts w:ascii="仿宋" w:hAnsi="仿宋"/>
          <w:szCs w:val="32"/>
        </w:rPr>
        <w:t>事务所同一名合伙人</w:t>
      </w:r>
      <w:r w:rsidRPr="0094779A">
        <w:rPr>
          <w:rFonts w:ascii="仿宋" w:hAnsi="仿宋" w:hint="eastAsia"/>
          <w:szCs w:val="32"/>
        </w:rPr>
        <w:t>长期</w:t>
      </w:r>
      <w:r w:rsidRPr="0094779A">
        <w:rPr>
          <w:rFonts w:ascii="仿宋" w:hAnsi="仿宋"/>
          <w:szCs w:val="32"/>
        </w:rPr>
        <w:t>执行某一客户</w:t>
      </w:r>
      <w:r w:rsidRPr="0094779A">
        <w:rPr>
          <w:rFonts w:ascii="仿宋" w:hAnsi="仿宋" w:hint="eastAsia"/>
          <w:szCs w:val="32"/>
        </w:rPr>
        <w:t>的</w:t>
      </w:r>
      <w:r w:rsidRPr="0094779A">
        <w:rPr>
          <w:rFonts w:ascii="仿宋" w:hAnsi="仿宋"/>
          <w:szCs w:val="32"/>
        </w:rPr>
        <w:t>审计业务情况较为常见，甚至有些事务所所</w:t>
      </w:r>
      <w:r w:rsidRPr="0094779A">
        <w:rPr>
          <w:rFonts w:ascii="仿宋" w:hAnsi="仿宋" w:hint="eastAsia"/>
          <w:szCs w:val="32"/>
        </w:rPr>
        <w:t>有</w:t>
      </w:r>
      <w:r w:rsidRPr="0094779A">
        <w:rPr>
          <w:rFonts w:ascii="仿宋" w:hAnsi="仿宋"/>
          <w:szCs w:val="32"/>
        </w:rPr>
        <w:t>的报告都</w:t>
      </w:r>
      <w:r w:rsidRPr="0094779A">
        <w:rPr>
          <w:rFonts w:ascii="仿宋" w:hAnsi="仿宋" w:hint="eastAsia"/>
          <w:szCs w:val="32"/>
        </w:rPr>
        <w:t>由相同</w:t>
      </w:r>
      <w:r w:rsidRPr="0094779A">
        <w:rPr>
          <w:rFonts w:ascii="仿宋" w:hAnsi="仿宋"/>
          <w:szCs w:val="32"/>
        </w:rPr>
        <w:t>的两名合伙人签字</w:t>
      </w:r>
      <w:r w:rsidRPr="0094779A">
        <w:rPr>
          <w:rFonts w:ascii="仿宋" w:hAnsi="仿宋" w:hint="eastAsia"/>
          <w:szCs w:val="32"/>
        </w:rPr>
        <w:t>，没有实施</w:t>
      </w:r>
      <w:r w:rsidRPr="0094779A">
        <w:rPr>
          <w:rFonts w:ascii="仿宋" w:hAnsi="仿宋"/>
          <w:szCs w:val="32"/>
        </w:rPr>
        <w:t>适当的轮换等措施</w:t>
      </w:r>
      <w:r w:rsidRPr="0094779A">
        <w:rPr>
          <w:rFonts w:ascii="仿宋" w:hAnsi="仿宋" w:hint="eastAsia"/>
          <w:szCs w:val="32"/>
        </w:rPr>
        <w:t>，</w:t>
      </w:r>
      <w:r w:rsidRPr="0094779A">
        <w:rPr>
          <w:rFonts w:ascii="仿宋" w:hAnsi="仿宋"/>
          <w:szCs w:val="32"/>
        </w:rPr>
        <w:t>对独立性造成一定隐患。</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相关文书签署不规范，如存在没有</w:t>
      </w:r>
      <w:r w:rsidRPr="0094779A">
        <w:rPr>
          <w:rFonts w:ascii="仿宋" w:hAnsi="仿宋"/>
          <w:szCs w:val="32"/>
        </w:rPr>
        <w:t>签署</w:t>
      </w:r>
      <w:r w:rsidRPr="0094779A">
        <w:rPr>
          <w:rFonts w:ascii="仿宋" w:hAnsi="仿宋" w:hint="eastAsia"/>
          <w:szCs w:val="32"/>
        </w:rPr>
        <w:t>书面独立性声明或独立性声明没有</w:t>
      </w:r>
      <w:r w:rsidRPr="0094779A">
        <w:rPr>
          <w:rFonts w:ascii="仿宋" w:hAnsi="仿宋"/>
          <w:szCs w:val="32"/>
        </w:rPr>
        <w:t>签署日期</w:t>
      </w:r>
      <w:r w:rsidRPr="0094779A">
        <w:rPr>
          <w:rFonts w:ascii="仿宋" w:hAnsi="仿宋" w:hint="eastAsia"/>
          <w:szCs w:val="32"/>
        </w:rPr>
        <w:t>、</w:t>
      </w:r>
      <w:r w:rsidRPr="0094779A">
        <w:rPr>
          <w:rFonts w:ascii="仿宋" w:hAnsi="仿宋"/>
          <w:szCs w:val="32"/>
        </w:rPr>
        <w:t>日期不恰当等情况。</w:t>
      </w:r>
    </w:p>
    <w:p w:rsidR="0094779A" w:rsidRPr="0094779A" w:rsidRDefault="0094779A" w:rsidP="0094779A">
      <w:pPr>
        <w:pStyle w:val="a7"/>
        <w:spacing w:line="560" w:lineRule="exact"/>
        <w:ind w:firstLineChars="177" w:firstLine="559"/>
        <w:rPr>
          <w:rFonts w:ascii="楷体" w:eastAsia="楷体" w:hAnsi="楷体"/>
          <w:sz w:val="32"/>
          <w:szCs w:val="32"/>
        </w:rPr>
      </w:pPr>
      <w:r w:rsidRPr="0094779A">
        <w:rPr>
          <w:rFonts w:ascii="楷体" w:eastAsia="楷体" w:hAnsi="楷体" w:hint="eastAsia"/>
          <w:sz w:val="32"/>
          <w:szCs w:val="32"/>
        </w:rPr>
        <w:t>（三）业务项目</w:t>
      </w:r>
    </w:p>
    <w:p w:rsidR="0094779A" w:rsidRPr="0094779A" w:rsidRDefault="0094779A" w:rsidP="0094779A">
      <w:pPr>
        <w:spacing w:line="560" w:lineRule="exact"/>
        <w:ind w:left="640"/>
        <w:rPr>
          <w:rFonts w:ascii="仿宋" w:hAnsi="仿宋"/>
          <w:szCs w:val="32"/>
        </w:rPr>
      </w:pPr>
      <w:r w:rsidRPr="0094779A">
        <w:rPr>
          <w:rFonts w:ascii="仿宋" w:hAnsi="仿宋" w:hint="eastAsia"/>
          <w:szCs w:val="32"/>
        </w:rPr>
        <w:t>1</w:t>
      </w:r>
      <w:r w:rsidRPr="0094779A">
        <w:rPr>
          <w:rFonts w:ascii="仿宋" w:hAnsi="仿宋"/>
          <w:szCs w:val="32"/>
        </w:rPr>
        <w:t>.</w:t>
      </w:r>
      <w:r w:rsidRPr="0094779A">
        <w:rPr>
          <w:rFonts w:ascii="仿宋" w:hAnsi="仿宋" w:hint="eastAsia"/>
          <w:szCs w:val="32"/>
        </w:rPr>
        <w:t>专项</w:t>
      </w:r>
      <w:r w:rsidRPr="0094779A">
        <w:rPr>
          <w:rFonts w:ascii="仿宋" w:hAnsi="仿宋"/>
          <w:szCs w:val="32"/>
        </w:rPr>
        <w:t>事务所</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在对科委</w:t>
      </w:r>
      <w:r w:rsidRPr="0094779A">
        <w:rPr>
          <w:rFonts w:ascii="仿宋" w:hAnsi="仿宋"/>
          <w:szCs w:val="32"/>
        </w:rPr>
        <w:t>专项</w:t>
      </w:r>
      <w:r w:rsidRPr="0094779A">
        <w:rPr>
          <w:rFonts w:ascii="仿宋" w:hAnsi="仿宋" w:hint="eastAsia"/>
          <w:szCs w:val="32"/>
        </w:rPr>
        <w:t>资金</w:t>
      </w:r>
      <w:r w:rsidRPr="0094779A">
        <w:rPr>
          <w:rFonts w:ascii="仿宋" w:hAnsi="仿宋"/>
          <w:szCs w:val="32"/>
        </w:rPr>
        <w:t>审计</w:t>
      </w:r>
      <w:r w:rsidRPr="0094779A">
        <w:rPr>
          <w:rFonts w:ascii="仿宋" w:hAnsi="仿宋" w:hint="eastAsia"/>
          <w:szCs w:val="32"/>
        </w:rPr>
        <w:t>项目的检查</w:t>
      </w:r>
      <w:r w:rsidRPr="0094779A">
        <w:rPr>
          <w:rFonts w:ascii="仿宋" w:hAnsi="仿宋"/>
          <w:szCs w:val="32"/>
        </w:rPr>
        <w:t>中发现，对</w:t>
      </w:r>
      <w:r w:rsidRPr="0094779A">
        <w:rPr>
          <w:rFonts w:ascii="仿宋" w:hAnsi="仿宋" w:hint="eastAsia"/>
          <w:szCs w:val="32"/>
        </w:rPr>
        <w:t>利用</w:t>
      </w:r>
      <w:r w:rsidRPr="0094779A">
        <w:rPr>
          <w:rFonts w:ascii="仿宋" w:hAnsi="仿宋"/>
          <w:szCs w:val="32"/>
        </w:rPr>
        <w:t>财政</w:t>
      </w:r>
      <w:r w:rsidRPr="0094779A">
        <w:rPr>
          <w:rFonts w:ascii="仿宋" w:hAnsi="仿宋" w:hint="eastAsia"/>
          <w:szCs w:val="32"/>
        </w:rPr>
        <w:t>资金</w:t>
      </w:r>
      <w:r w:rsidRPr="0094779A">
        <w:rPr>
          <w:rFonts w:ascii="仿宋" w:hAnsi="仿宋"/>
          <w:szCs w:val="32"/>
        </w:rPr>
        <w:lastRenderedPageBreak/>
        <w:t>的项目审计</w:t>
      </w:r>
      <w:r w:rsidRPr="0094779A">
        <w:rPr>
          <w:rFonts w:ascii="仿宋" w:hAnsi="仿宋" w:hint="eastAsia"/>
          <w:szCs w:val="32"/>
        </w:rPr>
        <w:t>，基本</w:t>
      </w:r>
      <w:r w:rsidRPr="0094779A">
        <w:rPr>
          <w:rFonts w:ascii="仿宋" w:hAnsi="仿宋"/>
          <w:szCs w:val="32"/>
        </w:rPr>
        <w:t>能够按照</w:t>
      </w:r>
      <w:r w:rsidRPr="0094779A">
        <w:rPr>
          <w:rFonts w:ascii="仿宋" w:hAnsi="仿宋" w:hint="eastAsia"/>
          <w:szCs w:val="32"/>
        </w:rPr>
        <w:t>科委</w:t>
      </w:r>
      <w:r w:rsidRPr="0094779A">
        <w:rPr>
          <w:rFonts w:ascii="仿宋" w:hAnsi="仿宋"/>
          <w:szCs w:val="32"/>
        </w:rPr>
        <w:t>的</w:t>
      </w:r>
      <w:r w:rsidRPr="0094779A">
        <w:rPr>
          <w:rFonts w:ascii="仿宋" w:hAnsi="仿宋" w:hint="eastAsia"/>
          <w:szCs w:val="32"/>
        </w:rPr>
        <w:t>相关规定开展</w:t>
      </w:r>
      <w:r w:rsidRPr="0094779A">
        <w:rPr>
          <w:rFonts w:ascii="仿宋" w:hAnsi="仿宋"/>
          <w:szCs w:val="32"/>
        </w:rPr>
        <w:t>审计工作</w:t>
      </w:r>
      <w:r w:rsidRPr="0094779A">
        <w:rPr>
          <w:rFonts w:ascii="仿宋" w:hAnsi="仿宋" w:hint="eastAsia"/>
          <w:szCs w:val="32"/>
        </w:rPr>
        <w:t>，但对自筹资金</w:t>
      </w:r>
      <w:r w:rsidRPr="0094779A">
        <w:rPr>
          <w:rFonts w:ascii="仿宋" w:hAnsi="仿宋"/>
          <w:szCs w:val="32"/>
        </w:rPr>
        <w:t>部分</w:t>
      </w:r>
      <w:r w:rsidRPr="0094779A">
        <w:rPr>
          <w:rFonts w:ascii="仿宋" w:hAnsi="仿宋" w:hint="eastAsia"/>
          <w:szCs w:val="32"/>
        </w:rPr>
        <w:t>的审计</w:t>
      </w:r>
      <w:r w:rsidRPr="0094779A">
        <w:rPr>
          <w:rFonts w:ascii="仿宋" w:hAnsi="仿宋"/>
          <w:szCs w:val="32"/>
        </w:rPr>
        <w:t>还</w:t>
      </w:r>
      <w:r w:rsidRPr="0094779A">
        <w:rPr>
          <w:rFonts w:ascii="仿宋" w:hAnsi="仿宋" w:hint="eastAsia"/>
          <w:szCs w:val="32"/>
        </w:rPr>
        <w:t>存在一定</w:t>
      </w:r>
      <w:r w:rsidRPr="0094779A">
        <w:rPr>
          <w:rFonts w:ascii="仿宋" w:hAnsi="仿宋"/>
          <w:szCs w:val="32"/>
        </w:rPr>
        <w:t>欠缺</w:t>
      </w:r>
      <w:r w:rsidRPr="0094779A">
        <w:rPr>
          <w:rFonts w:ascii="仿宋" w:hAnsi="仿宋" w:hint="eastAsia"/>
          <w:szCs w:val="32"/>
        </w:rPr>
        <w:t>。</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主要问题有专项审计业务约定书签署不规范；业务承接环节缺少必要的审批手续，工作底稿中未见业务承接表或承接记录；从被审计单位取得的复印资料未经盖章确认；部分审计程序实施不到位，审计证据不充分等</w:t>
      </w:r>
      <w:r w:rsidRPr="0094779A">
        <w:rPr>
          <w:rFonts w:ascii="仿宋" w:hAnsi="仿宋"/>
          <w:szCs w:val="32"/>
        </w:rPr>
        <w:t>。</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2</w:t>
      </w:r>
      <w:r w:rsidRPr="0094779A">
        <w:rPr>
          <w:rFonts w:ascii="仿宋" w:hAnsi="仿宋"/>
          <w:szCs w:val="32"/>
        </w:rPr>
        <w:t>.</w:t>
      </w:r>
      <w:r w:rsidRPr="0094779A">
        <w:rPr>
          <w:rFonts w:ascii="仿宋" w:hAnsi="仿宋" w:hint="eastAsia"/>
          <w:szCs w:val="32"/>
        </w:rPr>
        <w:t>其他</w:t>
      </w:r>
      <w:r w:rsidRPr="0094779A">
        <w:rPr>
          <w:rFonts w:ascii="仿宋" w:hAnsi="仿宋"/>
          <w:szCs w:val="32"/>
        </w:rPr>
        <w:t>事务所</w:t>
      </w:r>
    </w:p>
    <w:p w:rsidR="0094779A" w:rsidRPr="0094779A" w:rsidRDefault="0094779A" w:rsidP="0094779A">
      <w:pPr>
        <w:pStyle w:val="a6"/>
        <w:kinsoku w:val="0"/>
        <w:overflowPunct w:val="0"/>
        <w:spacing w:before="0" w:beforeAutospacing="0" w:after="0" w:afterAutospacing="0" w:line="560" w:lineRule="exact"/>
        <w:ind w:firstLineChars="200" w:firstLine="632"/>
        <w:textAlignment w:val="baseline"/>
        <w:rPr>
          <w:rFonts w:ascii="仿宋" w:eastAsia="仿宋" w:hAnsi="仿宋"/>
          <w:sz w:val="32"/>
          <w:szCs w:val="32"/>
        </w:rPr>
      </w:pPr>
      <w:r w:rsidRPr="0094779A">
        <w:rPr>
          <w:rFonts w:ascii="仿宋" w:eastAsia="仿宋" w:hAnsi="仿宋" w:hint="eastAsia"/>
          <w:sz w:val="32"/>
          <w:szCs w:val="32"/>
        </w:rPr>
        <w:t>对非专项事务所年度</w:t>
      </w:r>
      <w:r w:rsidRPr="0094779A">
        <w:rPr>
          <w:rFonts w:ascii="仿宋" w:eastAsia="仿宋" w:hAnsi="仿宋"/>
          <w:sz w:val="32"/>
          <w:szCs w:val="32"/>
        </w:rPr>
        <w:t>审计项目的检查发现</w:t>
      </w:r>
      <w:r w:rsidRPr="0094779A">
        <w:rPr>
          <w:rFonts w:ascii="仿宋" w:eastAsia="仿宋" w:hAnsi="仿宋" w:hint="eastAsia"/>
          <w:sz w:val="32"/>
          <w:szCs w:val="32"/>
        </w:rPr>
        <w:t>，经过连续几年来系统风险检查的要求和规范，</w:t>
      </w:r>
      <w:r w:rsidRPr="0094779A">
        <w:rPr>
          <w:rFonts w:ascii="仿宋" w:eastAsia="仿宋" w:hAnsi="仿宋"/>
          <w:sz w:val="32"/>
          <w:szCs w:val="32"/>
        </w:rPr>
        <w:t>事务所在制度建设和审计</w:t>
      </w:r>
      <w:r w:rsidRPr="0094779A">
        <w:rPr>
          <w:rFonts w:ascii="仿宋" w:eastAsia="仿宋" w:hAnsi="仿宋" w:hint="eastAsia"/>
          <w:sz w:val="32"/>
          <w:szCs w:val="32"/>
        </w:rPr>
        <w:t>工作执行、审计底稿编写等方面，都取得了长足的进步。但是，在</w:t>
      </w:r>
      <w:r w:rsidRPr="0094779A">
        <w:rPr>
          <w:rFonts w:ascii="仿宋" w:eastAsia="仿宋" w:hAnsi="仿宋"/>
          <w:sz w:val="32"/>
          <w:szCs w:val="32"/>
        </w:rPr>
        <w:t>一些具体审计程序</w:t>
      </w:r>
      <w:r w:rsidRPr="0094779A">
        <w:rPr>
          <w:rFonts w:ascii="仿宋" w:eastAsia="仿宋" w:hAnsi="仿宋" w:hint="eastAsia"/>
          <w:sz w:val="32"/>
          <w:szCs w:val="32"/>
        </w:rPr>
        <w:t>的</w:t>
      </w:r>
      <w:r w:rsidRPr="0094779A">
        <w:rPr>
          <w:rFonts w:ascii="仿宋" w:eastAsia="仿宋" w:hAnsi="仿宋"/>
          <w:sz w:val="32"/>
          <w:szCs w:val="32"/>
        </w:rPr>
        <w:t>执行方面还存在</w:t>
      </w:r>
      <w:r w:rsidRPr="0094779A">
        <w:rPr>
          <w:rFonts w:ascii="仿宋" w:eastAsia="仿宋" w:hAnsi="仿宋" w:hint="eastAsia"/>
          <w:sz w:val="32"/>
          <w:szCs w:val="32"/>
        </w:rPr>
        <w:t>问题</w:t>
      </w:r>
      <w:r w:rsidRPr="0094779A">
        <w:rPr>
          <w:rFonts w:ascii="仿宋" w:eastAsia="仿宋" w:hAnsi="仿宋"/>
          <w:sz w:val="32"/>
          <w:szCs w:val="32"/>
        </w:rPr>
        <w:t>：</w:t>
      </w:r>
    </w:p>
    <w:p w:rsidR="0094779A" w:rsidRPr="0094779A" w:rsidRDefault="0094779A" w:rsidP="0094779A">
      <w:pPr>
        <w:pStyle w:val="a6"/>
        <w:kinsoku w:val="0"/>
        <w:overflowPunct w:val="0"/>
        <w:spacing w:before="0" w:beforeAutospacing="0" w:after="0" w:afterAutospacing="0" w:line="560" w:lineRule="exact"/>
        <w:ind w:firstLineChars="200" w:firstLine="632"/>
        <w:textAlignment w:val="baseline"/>
      </w:pPr>
      <w:r w:rsidRPr="0094779A">
        <w:rPr>
          <w:rFonts w:ascii="仿宋" w:eastAsia="仿宋" w:hAnsi="仿宋" w:hint="eastAsia"/>
          <w:sz w:val="32"/>
          <w:szCs w:val="32"/>
        </w:rPr>
        <w:t>（1）在风险评估程序及进一步审计程序的执行方面存在的问题有</w:t>
      </w:r>
      <w:r w:rsidRPr="0094779A">
        <w:rPr>
          <w:rFonts w:ascii="仿宋" w:eastAsia="仿宋" w:hAnsi="仿宋" w:hint="eastAsia"/>
          <w:color w:val="000000"/>
          <w:kern w:val="24"/>
          <w:sz w:val="32"/>
          <w:szCs w:val="32"/>
        </w:rPr>
        <w:t>：执行财务报表风险评估分析程序不到位，对被审计单位内部控制流程了解不充分等。</w:t>
      </w:r>
    </w:p>
    <w:p w:rsidR="0094779A" w:rsidRPr="0094779A" w:rsidRDefault="0094779A" w:rsidP="0094779A">
      <w:pPr>
        <w:pStyle w:val="a6"/>
        <w:kinsoku w:val="0"/>
        <w:overflowPunct w:val="0"/>
        <w:spacing w:before="0" w:beforeAutospacing="0" w:after="0" w:afterAutospacing="0" w:line="560" w:lineRule="exact"/>
        <w:ind w:firstLineChars="200" w:firstLine="632"/>
        <w:textAlignment w:val="baseline"/>
        <w:rPr>
          <w:rFonts w:ascii="仿宋" w:eastAsia="仿宋" w:hAnsi="仿宋"/>
          <w:color w:val="000000"/>
          <w:kern w:val="24"/>
          <w:sz w:val="32"/>
          <w:szCs w:val="32"/>
        </w:rPr>
      </w:pPr>
      <w:r w:rsidRPr="0094779A">
        <w:rPr>
          <w:rFonts w:ascii="仿宋" w:eastAsia="仿宋" w:hAnsi="仿宋" w:hint="eastAsia"/>
          <w:color w:val="000000"/>
          <w:kern w:val="24"/>
          <w:sz w:val="32"/>
          <w:szCs w:val="32"/>
        </w:rPr>
        <w:t>（2）在实质性程序方面，存在的问题有：银行和往来</w:t>
      </w:r>
      <w:proofErr w:type="gramStart"/>
      <w:r w:rsidRPr="0094779A">
        <w:rPr>
          <w:rFonts w:ascii="仿宋" w:eastAsia="仿宋" w:hAnsi="仿宋" w:hint="eastAsia"/>
          <w:color w:val="000000"/>
          <w:kern w:val="24"/>
          <w:sz w:val="32"/>
          <w:szCs w:val="32"/>
        </w:rPr>
        <w:t>款函证</w:t>
      </w:r>
      <w:proofErr w:type="gramEnd"/>
      <w:r w:rsidRPr="0094779A">
        <w:rPr>
          <w:rFonts w:ascii="仿宋" w:eastAsia="仿宋" w:hAnsi="仿宋" w:hint="eastAsia"/>
          <w:color w:val="000000"/>
          <w:kern w:val="24"/>
          <w:sz w:val="32"/>
          <w:szCs w:val="32"/>
        </w:rPr>
        <w:t>、实物资产的检查、损益类项目的截止测试等程序执行不到位，仍然是事务所执业中的薄弱环节。</w:t>
      </w:r>
    </w:p>
    <w:p w:rsidR="0094779A" w:rsidRPr="0094779A" w:rsidRDefault="0094779A" w:rsidP="0094779A">
      <w:pPr>
        <w:pStyle w:val="a6"/>
        <w:kinsoku w:val="0"/>
        <w:overflowPunct w:val="0"/>
        <w:spacing w:before="0" w:beforeAutospacing="0" w:after="0" w:afterAutospacing="0" w:line="560" w:lineRule="exact"/>
        <w:ind w:firstLineChars="200" w:firstLine="632"/>
        <w:textAlignment w:val="baseline"/>
        <w:rPr>
          <w:rFonts w:ascii="仿宋" w:eastAsia="仿宋" w:hAnsi="仿宋"/>
          <w:sz w:val="32"/>
          <w:szCs w:val="32"/>
        </w:rPr>
      </w:pPr>
      <w:r w:rsidRPr="0094779A">
        <w:rPr>
          <w:rFonts w:ascii="仿宋" w:eastAsia="仿宋" w:hAnsi="仿宋" w:hint="eastAsia"/>
          <w:color w:val="000000"/>
          <w:kern w:val="24"/>
          <w:sz w:val="32"/>
          <w:szCs w:val="32"/>
        </w:rPr>
        <w:t>除此</w:t>
      </w:r>
      <w:r w:rsidRPr="0094779A">
        <w:rPr>
          <w:rFonts w:ascii="仿宋" w:eastAsia="仿宋" w:hAnsi="仿宋"/>
          <w:color w:val="000000"/>
          <w:kern w:val="24"/>
          <w:sz w:val="32"/>
          <w:szCs w:val="32"/>
        </w:rPr>
        <w:t>之外，还存在个别项目</w:t>
      </w:r>
      <w:r w:rsidRPr="0094779A">
        <w:rPr>
          <w:rFonts w:ascii="仿宋" w:eastAsia="仿宋" w:hAnsi="仿宋" w:hint="eastAsia"/>
          <w:sz w:val="32"/>
          <w:szCs w:val="32"/>
        </w:rPr>
        <w:t>审计</w:t>
      </w:r>
      <w:r w:rsidRPr="0094779A">
        <w:rPr>
          <w:rFonts w:ascii="仿宋" w:eastAsia="仿宋" w:hAnsi="仿宋"/>
          <w:sz w:val="32"/>
          <w:szCs w:val="32"/>
        </w:rPr>
        <w:t>工作底稿</w:t>
      </w:r>
      <w:r w:rsidRPr="0094779A">
        <w:rPr>
          <w:rFonts w:ascii="仿宋" w:eastAsia="仿宋" w:hAnsi="仿宋" w:hint="eastAsia"/>
          <w:sz w:val="32"/>
          <w:szCs w:val="32"/>
        </w:rPr>
        <w:t>管理</w:t>
      </w:r>
      <w:r w:rsidRPr="0094779A">
        <w:rPr>
          <w:rFonts w:ascii="仿宋" w:eastAsia="仿宋" w:hAnsi="仿宋"/>
          <w:sz w:val="32"/>
          <w:szCs w:val="32"/>
        </w:rPr>
        <w:t>不规范、</w:t>
      </w:r>
      <w:r w:rsidRPr="0094779A">
        <w:rPr>
          <w:rFonts w:ascii="仿宋" w:eastAsia="仿宋" w:hAnsi="仿宋" w:hint="eastAsia"/>
          <w:sz w:val="32"/>
          <w:szCs w:val="32"/>
        </w:rPr>
        <w:t>归档</w:t>
      </w:r>
      <w:r w:rsidRPr="0094779A">
        <w:rPr>
          <w:rFonts w:ascii="仿宋" w:eastAsia="仿宋" w:hAnsi="仿宋"/>
          <w:sz w:val="32"/>
          <w:szCs w:val="32"/>
        </w:rPr>
        <w:t>不及时</w:t>
      </w:r>
      <w:r w:rsidRPr="0094779A">
        <w:rPr>
          <w:rFonts w:ascii="仿宋" w:eastAsia="仿宋" w:hAnsi="仿宋" w:hint="eastAsia"/>
          <w:sz w:val="32"/>
          <w:szCs w:val="32"/>
        </w:rPr>
        <w:t>等</w:t>
      </w:r>
      <w:r w:rsidRPr="0094779A">
        <w:rPr>
          <w:rFonts w:ascii="仿宋" w:eastAsia="仿宋" w:hAnsi="仿宋"/>
          <w:sz w:val="32"/>
          <w:szCs w:val="32"/>
        </w:rPr>
        <w:t>情况</w:t>
      </w:r>
      <w:r w:rsidRPr="0094779A">
        <w:rPr>
          <w:rFonts w:ascii="仿宋" w:eastAsia="仿宋" w:hAnsi="仿宋" w:hint="eastAsia"/>
          <w:sz w:val="32"/>
          <w:szCs w:val="32"/>
        </w:rPr>
        <w:t>。</w:t>
      </w:r>
    </w:p>
    <w:p w:rsidR="0094779A" w:rsidRPr="0094779A" w:rsidRDefault="0094779A" w:rsidP="0094779A">
      <w:pPr>
        <w:pStyle w:val="ac"/>
        <w:spacing w:line="560" w:lineRule="exact"/>
        <w:ind w:firstLineChars="220" w:firstLine="695"/>
        <w:jc w:val="left"/>
        <w:rPr>
          <w:rFonts w:ascii="黑体" w:eastAsia="黑体" w:hAnsi="黑体"/>
          <w:b w:val="0"/>
        </w:rPr>
      </w:pPr>
      <w:r w:rsidRPr="0094779A">
        <w:rPr>
          <w:rFonts w:ascii="黑体" w:eastAsia="黑体" w:hAnsi="黑体" w:hint="eastAsia"/>
          <w:b w:val="0"/>
        </w:rPr>
        <w:t>五、</w:t>
      </w:r>
      <w:r w:rsidRPr="0094779A">
        <w:rPr>
          <w:rFonts w:ascii="黑体" w:eastAsia="黑体" w:hAnsi="黑体"/>
          <w:b w:val="0"/>
        </w:rPr>
        <w:t>意见和建议</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针对上述检查中发现的事务所在发展和执业中存在的困难和</w:t>
      </w:r>
      <w:r w:rsidRPr="0094779A">
        <w:rPr>
          <w:rFonts w:ascii="仿宋" w:hAnsi="仿宋"/>
          <w:szCs w:val="32"/>
        </w:rPr>
        <w:t>问题，</w:t>
      </w:r>
      <w:r w:rsidRPr="0094779A">
        <w:rPr>
          <w:rFonts w:ascii="仿宋" w:hAnsi="仿宋" w:hint="eastAsia"/>
          <w:szCs w:val="32"/>
        </w:rPr>
        <w:t>建议从以下方面进行完善和改进：</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lastRenderedPageBreak/>
        <w:t>（一）顺应国家经济结构调整大趋势，充分利用政府职能转变契机，将业务重心逐步从规范化、统一化的法定年度审计业务向个性化、精准化的专项业务服务转移。</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（二）加强内部治理和质量控制体系建设，落实质量控制领导责任，从主任会计师、副主任会计师和合伙人抓起，确立以质量为导向的经营理念和执业要求，把握职业风险、提升执业质量。</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（三）进一步提升事务所信息化管理水平，扩大信息技术在事务所管理和执业中的运用，利用大数据技术提高项目管理水平。</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（四）切实、深入、全面的考虑一线执业人员的问题和需求，加大对执业人员的关怀，营造和谐、团结的企业文化和环境，从而留住人、吸引人逐步解决人员匮乏的问题。</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（五）进一步加强职业道德和执业准则等专业培训，全面提升一线执业人员的专业胜任能力，提高事务所整体服务质量和水平。</w:t>
      </w:r>
    </w:p>
    <w:p w:rsidR="0094779A" w:rsidRPr="0094779A" w:rsidRDefault="0094779A" w:rsidP="0094779A">
      <w:pPr>
        <w:spacing w:line="560" w:lineRule="exact"/>
        <w:ind w:firstLineChars="200" w:firstLine="632"/>
        <w:rPr>
          <w:rFonts w:ascii="仿宋" w:hAnsi="仿宋"/>
          <w:szCs w:val="32"/>
        </w:rPr>
      </w:pPr>
      <w:r w:rsidRPr="0094779A">
        <w:rPr>
          <w:rFonts w:ascii="仿宋" w:hAnsi="仿宋" w:hint="eastAsia"/>
          <w:szCs w:val="32"/>
        </w:rPr>
        <w:t>（六）结合本次检查意见书所提出的具体项目问题，开展全所所有执业人员的专项培训，进一步制定改进及应对措施，尽量减小和化解执业风险。</w:t>
      </w:r>
    </w:p>
    <w:p w:rsidR="0094779A" w:rsidRPr="0094779A" w:rsidRDefault="0094779A" w:rsidP="0094779A">
      <w:pPr>
        <w:spacing w:line="560" w:lineRule="exact"/>
        <w:ind w:firstLineChars="200" w:firstLine="632"/>
        <w:rPr>
          <w:rFonts w:ascii="仿宋" w:hAnsi="仿宋"/>
          <w:szCs w:val="32"/>
        </w:rPr>
      </w:pPr>
    </w:p>
    <w:p w:rsidR="0094779A" w:rsidRPr="0094779A" w:rsidRDefault="0094779A" w:rsidP="00D309A1">
      <w:pPr>
        <w:spacing w:line="560" w:lineRule="exact"/>
      </w:pPr>
      <w:bookmarkStart w:id="0" w:name="_GoBack"/>
    </w:p>
    <w:p w:rsidR="00AD0E81" w:rsidRPr="0094779A" w:rsidRDefault="0056641F" w:rsidP="00D309A1">
      <w:pPr>
        <w:spacing w:line="480" w:lineRule="exact"/>
        <w:ind w:firstLineChars="100" w:firstLine="276"/>
        <w:rPr>
          <w:rFonts w:ascii="仿宋" w:hAnsi="仿宋"/>
          <w:color w:val="000000"/>
          <w:sz w:val="28"/>
          <w:szCs w:val="28"/>
        </w:rPr>
      </w:pPr>
      <w:r w:rsidRPr="0094779A">
        <w:rPr>
          <w:rFonts w:ascii="仿宋" w:hAnsi="仿宋" w:hint="eastAsia"/>
          <w:sz w:val="28"/>
          <w:szCs w:val="28"/>
        </w:rPr>
        <w:t xml:space="preserve"> </w:t>
      </w:r>
      <w:bookmarkEnd w:id="0"/>
    </w:p>
    <w:sectPr w:rsidR="00AD0E81" w:rsidRPr="0094779A" w:rsidSect="00326DD3">
      <w:headerReference w:type="even" r:id="rId9"/>
      <w:headerReference w:type="default" r:id="rId10"/>
      <w:footerReference w:type="even" r:id="rId11"/>
      <w:footerReference w:type="default" r:id="rId12"/>
      <w:pgSz w:w="11906" w:h="16838" w:code="9"/>
      <w:pgMar w:top="2098" w:right="1474" w:bottom="1843" w:left="1276"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5E" w:rsidRDefault="0047175E" w:rsidP="00C84893">
      <w:r>
        <w:separator/>
      </w:r>
    </w:p>
  </w:endnote>
  <w:endnote w:type="continuationSeparator" w:id="0">
    <w:p w:rsidR="0047175E" w:rsidRDefault="0047175E" w:rsidP="00C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52" w:rsidRPr="000D29E7" w:rsidRDefault="00007452" w:rsidP="0004575D">
    <w:pPr>
      <w:pStyle w:val="a4"/>
      <w:ind w:firstLine="360"/>
      <w:rPr>
        <w:rFonts w:ascii="宋体" w:eastAsia="宋体" w:hAnsi="宋体"/>
        <w:sz w:val="28"/>
        <w:szCs w:val="28"/>
      </w:rPr>
    </w:pPr>
    <w:r w:rsidRPr="000D29E7">
      <w:rPr>
        <w:rFonts w:ascii="宋体" w:eastAsia="宋体" w:hAnsi="宋体" w:hint="eastAsia"/>
        <w:sz w:val="28"/>
        <w:szCs w:val="28"/>
      </w:rPr>
      <w:t>—</w:t>
    </w:r>
    <w:r w:rsidRPr="000D29E7">
      <w:rPr>
        <w:rFonts w:ascii="宋体" w:eastAsia="宋体" w:hAnsi="宋体"/>
        <w:sz w:val="28"/>
        <w:szCs w:val="28"/>
      </w:rPr>
      <w:t xml:space="preserve"> </w:t>
    </w:r>
    <w:r w:rsidR="00AE352B" w:rsidRPr="000D29E7">
      <w:rPr>
        <w:rFonts w:ascii="宋体" w:eastAsia="宋体" w:hAnsi="宋体"/>
        <w:sz w:val="28"/>
        <w:szCs w:val="28"/>
      </w:rPr>
      <w:fldChar w:fldCharType="begin"/>
    </w:r>
    <w:r w:rsidRPr="000D29E7">
      <w:rPr>
        <w:rFonts w:ascii="宋体" w:eastAsia="宋体" w:hAnsi="宋体"/>
        <w:sz w:val="28"/>
        <w:szCs w:val="28"/>
      </w:rPr>
      <w:instrText xml:space="preserve"> PAGE   \* MERGEFORMAT </w:instrText>
    </w:r>
    <w:r w:rsidR="00AE352B" w:rsidRPr="000D29E7">
      <w:rPr>
        <w:rFonts w:ascii="宋体" w:eastAsia="宋体" w:hAnsi="宋体"/>
        <w:sz w:val="28"/>
        <w:szCs w:val="28"/>
      </w:rPr>
      <w:fldChar w:fldCharType="separate"/>
    </w:r>
    <w:r w:rsidR="00D309A1" w:rsidRPr="00D309A1">
      <w:rPr>
        <w:rFonts w:ascii="宋体" w:eastAsia="宋体" w:hAnsi="宋体"/>
        <w:noProof/>
        <w:sz w:val="28"/>
        <w:szCs w:val="28"/>
        <w:lang w:val="zh-CN"/>
      </w:rPr>
      <w:t>10</w:t>
    </w:r>
    <w:r w:rsidR="00AE352B" w:rsidRPr="000D29E7">
      <w:rPr>
        <w:rFonts w:ascii="宋体" w:eastAsia="宋体" w:hAnsi="宋体"/>
        <w:sz w:val="28"/>
        <w:szCs w:val="28"/>
      </w:rPr>
      <w:fldChar w:fldCharType="end"/>
    </w:r>
    <w:r w:rsidRPr="000D29E7">
      <w:rPr>
        <w:rFonts w:ascii="宋体" w:eastAsia="宋体" w:hAnsi="宋体" w:hint="eastAsia"/>
        <w:sz w:val="28"/>
        <w:szCs w:val="28"/>
      </w:rPr>
      <w:t xml:space="preserve"> —</w:t>
    </w:r>
  </w:p>
  <w:p w:rsidR="00007452" w:rsidRDefault="000074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52" w:rsidRDefault="00007452" w:rsidP="0004575D">
    <w:pPr>
      <w:pStyle w:val="a4"/>
      <w:ind w:rightChars="200" w:right="640"/>
      <w:jc w:val="right"/>
    </w:pPr>
    <w:r w:rsidRPr="001135BA">
      <w:rPr>
        <w:rFonts w:ascii="宋体" w:eastAsia="宋体" w:hAnsi="宋体" w:hint="eastAsia"/>
        <w:sz w:val="28"/>
        <w:szCs w:val="28"/>
      </w:rPr>
      <w:t xml:space="preserve">— </w:t>
    </w:r>
    <w:r w:rsidR="00AE352B" w:rsidRPr="001135BA">
      <w:rPr>
        <w:rFonts w:ascii="宋体" w:eastAsia="宋体" w:hAnsi="宋体"/>
        <w:sz w:val="28"/>
        <w:szCs w:val="28"/>
      </w:rPr>
      <w:fldChar w:fldCharType="begin"/>
    </w:r>
    <w:r w:rsidRPr="001135BA">
      <w:rPr>
        <w:rFonts w:ascii="宋体" w:eastAsia="宋体" w:hAnsi="宋体"/>
        <w:sz w:val="28"/>
        <w:szCs w:val="28"/>
      </w:rPr>
      <w:instrText xml:space="preserve"> PAGE   \* MERGEFORMAT </w:instrText>
    </w:r>
    <w:r w:rsidR="00AE352B" w:rsidRPr="001135BA">
      <w:rPr>
        <w:rFonts w:ascii="宋体" w:eastAsia="宋体" w:hAnsi="宋体"/>
        <w:sz w:val="28"/>
        <w:szCs w:val="28"/>
      </w:rPr>
      <w:fldChar w:fldCharType="separate"/>
    </w:r>
    <w:r w:rsidR="00D309A1" w:rsidRPr="00D309A1">
      <w:rPr>
        <w:rFonts w:ascii="宋体" w:eastAsia="宋体" w:hAnsi="宋体"/>
        <w:noProof/>
        <w:sz w:val="28"/>
        <w:szCs w:val="28"/>
        <w:lang w:val="zh-CN"/>
      </w:rPr>
      <w:t>9</w:t>
    </w:r>
    <w:r w:rsidR="00AE352B" w:rsidRPr="001135BA">
      <w:rPr>
        <w:rFonts w:ascii="宋体" w:eastAsia="宋体" w:hAnsi="宋体"/>
        <w:sz w:val="28"/>
        <w:szCs w:val="28"/>
      </w:rPr>
      <w:fldChar w:fldCharType="end"/>
    </w:r>
    <w:r w:rsidRPr="001135BA">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5E" w:rsidRDefault="0047175E" w:rsidP="00C84893">
      <w:r>
        <w:separator/>
      </w:r>
    </w:p>
  </w:footnote>
  <w:footnote w:type="continuationSeparator" w:id="0">
    <w:p w:rsidR="0047175E" w:rsidRDefault="0047175E" w:rsidP="00C8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52" w:rsidRDefault="00007452" w:rsidP="009D6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52" w:rsidRDefault="00007452" w:rsidP="009D62D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F7E"/>
    <w:multiLevelType w:val="hybridMultilevel"/>
    <w:tmpl w:val="524EEAB2"/>
    <w:lvl w:ilvl="0" w:tplc="BDA87A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59D7547"/>
    <w:multiLevelType w:val="hybridMultilevel"/>
    <w:tmpl w:val="03F077DA"/>
    <w:lvl w:ilvl="0" w:tplc="F838098E">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2869E9"/>
    <w:multiLevelType w:val="hybridMultilevel"/>
    <w:tmpl w:val="7F9A981C"/>
    <w:lvl w:ilvl="0" w:tplc="0BCE4478">
      <w:start w:val="3"/>
      <w:numFmt w:val="japaneseCounting"/>
      <w:lvlText w:val="%1、"/>
      <w:lvlJc w:val="left"/>
      <w:pPr>
        <w:ind w:left="1365" w:hanging="720"/>
      </w:pPr>
      <w:rPr>
        <w:rFonts w:hint="default"/>
        <w:lang w:val="en-US"/>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39FF3E60"/>
    <w:multiLevelType w:val="hybridMultilevel"/>
    <w:tmpl w:val="939A14DC"/>
    <w:lvl w:ilvl="0" w:tplc="F5DED91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C013346"/>
    <w:multiLevelType w:val="hybridMultilevel"/>
    <w:tmpl w:val="E738EE30"/>
    <w:lvl w:ilvl="0" w:tplc="2E9ED7F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99F45AD"/>
    <w:multiLevelType w:val="hybridMultilevel"/>
    <w:tmpl w:val="100632BE"/>
    <w:lvl w:ilvl="0" w:tplc="ECEA940C">
      <w:numFmt w:val="bullet"/>
      <w:lvlText w:val="—"/>
      <w:lvlJc w:val="left"/>
      <w:pPr>
        <w:ind w:left="720" w:hanging="360"/>
      </w:pPr>
      <w:rPr>
        <w:rFonts w:ascii="仿宋" w:eastAsia="仿宋" w:hAnsi="仿宋"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6D77316C"/>
    <w:multiLevelType w:val="hybridMultilevel"/>
    <w:tmpl w:val="94DC2E1C"/>
    <w:lvl w:ilvl="0" w:tplc="4094FDE2">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7804B84"/>
    <w:multiLevelType w:val="hybridMultilevel"/>
    <w:tmpl w:val="5EFC7A72"/>
    <w:lvl w:ilvl="0" w:tplc="B8529E4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7"/>
  </w:num>
  <w:num w:numId="2">
    <w:abstractNumId w:val="1"/>
  </w:num>
  <w:num w:numId="3">
    <w:abstractNumId w:val="5"/>
  </w:num>
  <w:num w:numId="4">
    <w:abstractNumId w:val="6"/>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AF"/>
    <w:rsid w:val="00000057"/>
    <w:rsid w:val="00007452"/>
    <w:rsid w:val="00010165"/>
    <w:rsid w:val="00012909"/>
    <w:rsid w:val="000218B3"/>
    <w:rsid w:val="00023079"/>
    <w:rsid w:val="000235BB"/>
    <w:rsid w:val="00036BE4"/>
    <w:rsid w:val="0004575D"/>
    <w:rsid w:val="00050DCE"/>
    <w:rsid w:val="00072C2A"/>
    <w:rsid w:val="00073F15"/>
    <w:rsid w:val="0008390E"/>
    <w:rsid w:val="0008620A"/>
    <w:rsid w:val="00091347"/>
    <w:rsid w:val="000A58CE"/>
    <w:rsid w:val="000A7D13"/>
    <w:rsid w:val="000B3C6B"/>
    <w:rsid w:val="000D114A"/>
    <w:rsid w:val="000D29E7"/>
    <w:rsid w:val="000D3AE1"/>
    <w:rsid w:val="000D49A9"/>
    <w:rsid w:val="000D6D77"/>
    <w:rsid w:val="000E19E0"/>
    <w:rsid w:val="000E2BBB"/>
    <w:rsid w:val="000E3891"/>
    <w:rsid w:val="000F01EC"/>
    <w:rsid w:val="000F0A52"/>
    <w:rsid w:val="00105200"/>
    <w:rsid w:val="00110922"/>
    <w:rsid w:val="00112352"/>
    <w:rsid w:val="001135BA"/>
    <w:rsid w:val="00113D77"/>
    <w:rsid w:val="0011796A"/>
    <w:rsid w:val="00131E34"/>
    <w:rsid w:val="00136E7F"/>
    <w:rsid w:val="001475DA"/>
    <w:rsid w:val="0017255E"/>
    <w:rsid w:val="001815BB"/>
    <w:rsid w:val="001954DB"/>
    <w:rsid w:val="00195EA7"/>
    <w:rsid w:val="00195FE0"/>
    <w:rsid w:val="00197016"/>
    <w:rsid w:val="001A1FAB"/>
    <w:rsid w:val="001B0A6A"/>
    <w:rsid w:val="001D5B7B"/>
    <w:rsid w:val="001D7135"/>
    <w:rsid w:val="001D7C49"/>
    <w:rsid w:val="001E110B"/>
    <w:rsid w:val="001E30D2"/>
    <w:rsid w:val="001F0286"/>
    <w:rsid w:val="001F3CB2"/>
    <w:rsid w:val="001F580A"/>
    <w:rsid w:val="001F5A2F"/>
    <w:rsid w:val="00200628"/>
    <w:rsid w:val="00206361"/>
    <w:rsid w:val="0023430E"/>
    <w:rsid w:val="00235F43"/>
    <w:rsid w:val="002464E1"/>
    <w:rsid w:val="00250B16"/>
    <w:rsid w:val="0026244C"/>
    <w:rsid w:val="00266195"/>
    <w:rsid w:val="00270E76"/>
    <w:rsid w:val="00275E87"/>
    <w:rsid w:val="0029565C"/>
    <w:rsid w:val="002A174D"/>
    <w:rsid w:val="002B05D7"/>
    <w:rsid w:val="002B1F4B"/>
    <w:rsid w:val="002C3AD3"/>
    <w:rsid w:val="00300680"/>
    <w:rsid w:val="003205B1"/>
    <w:rsid w:val="0032620D"/>
    <w:rsid w:val="00326DD3"/>
    <w:rsid w:val="00344529"/>
    <w:rsid w:val="0034558D"/>
    <w:rsid w:val="003469AB"/>
    <w:rsid w:val="00347366"/>
    <w:rsid w:val="00367408"/>
    <w:rsid w:val="00374BEA"/>
    <w:rsid w:val="00380F5D"/>
    <w:rsid w:val="003907D7"/>
    <w:rsid w:val="003B2469"/>
    <w:rsid w:val="003B4FFD"/>
    <w:rsid w:val="003D05B2"/>
    <w:rsid w:val="003E39F6"/>
    <w:rsid w:val="003F2ED5"/>
    <w:rsid w:val="00414243"/>
    <w:rsid w:val="0041560F"/>
    <w:rsid w:val="004226BF"/>
    <w:rsid w:val="0042474C"/>
    <w:rsid w:val="00435B0B"/>
    <w:rsid w:val="0044251A"/>
    <w:rsid w:val="00445D40"/>
    <w:rsid w:val="004479B6"/>
    <w:rsid w:val="00457497"/>
    <w:rsid w:val="0047175E"/>
    <w:rsid w:val="00474269"/>
    <w:rsid w:val="0048318B"/>
    <w:rsid w:val="004A25D8"/>
    <w:rsid w:val="004A7B8A"/>
    <w:rsid w:val="004B590B"/>
    <w:rsid w:val="004B7C46"/>
    <w:rsid w:val="004C603B"/>
    <w:rsid w:val="004D27FF"/>
    <w:rsid w:val="004D5D6B"/>
    <w:rsid w:val="004E304E"/>
    <w:rsid w:val="004F5690"/>
    <w:rsid w:val="005059EA"/>
    <w:rsid w:val="00514177"/>
    <w:rsid w:val="00516538"/>
    <w:rsid w:val="00516A1A"/>
    <w:rsid w:val="00524C00"/>
    <w:rsid w:val="00537795"/>
    <w:rsid w:val="005379E0"/>
    <w:rsid w:val="00551993"/>
    <w:rsid w:val="00554319"/>
    <w:rsid w:val="00554C25"/>
    <w:rsid w:val="00555A22"/>
    <w:rsid w:val="0055674C"/>
    <w:rsid w:val="0056641F"/>
    <w:rsid w:val="00585BF1"/>
    <w:rsid w:val="005A3527"/>
    <w:rsid w:val="005A6B92"/>
    <w:rsid w:val="005B0B8C"/>
    <w:rsid w:val="005B227C"/>
    <w:rsid w:val="005C41CE"/>
    <w:rsid w:val="005D612C"/>
    <w:rsid w:val="005D6425"/>
    <w:rsid w:val="005F01D1"/>
    <w:rsid w:val="005F320A"/>
    <w:rsid w:val="005F3E36"/>
    <w:rsid w:val="005F54F8"/>
    <w:rsid w:val="005F577F"/>
    <w:rsid w:val="005F7C2F"/>
    <w:rsid w:val="00601A51"/>
    <w:rsid w:val="00605BAF"/>
    <w:rsid w:val="00610180"/>
    <w:rsid w:val="00625A20"/>
    <w:rsid w:val="00626404"/>
    <w:rsid w:val="00635A81"/>
    <w:rsid w:val="00637E98"/>
    <w:rsid w:val="0064632B"/>
    <w:rsid w:val="00661F79"/>
    <w:rsid w:val="006718BB"/>
    <w:rsid w:val="006767B2"/>
    <w:rsid w:val="00684838"/>
    <w:rsid w:val="00686E91"/>
    <w:rsid w:val="00692105"/>
    <w:rsid w:val="0069513A"/>
    <w:rsid w:val="006C04CF"/>
    <w:rsid w:val="006E08C9"/>
    <w:rsid w:val="006E6181"/>
    <w:rsid w:val="006F150E"/>
    <w:rsid w:val="00710830"/>
    <w:rsid w:val="0072038D"/>
    <w:rsid w:val="00733F5C"/>
    <w:rsid w:val="00743DA5"/>
    <w:rsid w:val="00762A4B"/>
    <w:rsid w:val="00764ED8"/>
    <w:rsid w:val="007651E7"/>
    <w:rsid w:val="00767C67"/>
    <w:rsid w:val="00775476"/>
    <w:rsid w:val="007813CE"/>
    <w:rsid w:val="00781C14"/>
    <w:rsid w:val="007A0203"/>
    <w:rsid w:val="007C10EF"/>
    <w:rsid w:val="007C3E8D"/>
    <w:rsid w:val="007C6F2C"/>
    <w:rsid w:val="007D0139"/>
    <w:rsid w:val="007D1046"/>
    <w:rsid w:val="007D60AE"/>
    <w:rsid w:val="007E3470"/>
    <w:rsid w:val="007E4ADD"/>
    <w:rsid w:val="007E7183"/>
    <w:rsid w:val="007F4934"/>
    <w:rsid w:val="007F4E76"/>
    <w:rsid w:val="007F5627"/>
    <w:rsid w:val="007F5EB2"/>
    <w:rsid w:val="007F602D"/>
    <w:rsid w:val="00811E91"/>
    <w:rsid w:val="00817A55"/>
    <w:rsid w:val="00822DD3"/>
    <w:rsid w:val="0082350E"/>
    <w:rsid w:val="00834726"/>
    <w:rsid w:val="008511C2"/>
    <w:rsid w:val="00854001"/>
    <w:rsid w:val="00865136"/>
    <w:rsid w:val="008764F0"/>
    <w:rsid w:val="00877C00"/>
    <w:rsid w:val="00883C1D"/>
    <w:rsid w:val="00885019"/>
    <w:rsid w:val="008B3247"/>
    <w:rsid w:val="008B5C63"/>
    <w:rsid w:val="008B758E"/>
    <w:rsid w:val="008C0D43"/>
    <w:rsid w:val="008C61BE"/>
    <w:rsid w:val="008D0D24"/>
    <w:rsid w:val="00903F5A"/>
    <w:rsid w:val="0090452F"/>
    <w:rsid w:val="009106F2"/>
    <w:rsid w:val="0091526A"/>
    <w:rsid w:val="0092183C"/>
    <w:rsid w:val="00924B76"/>
    <w:rsid w:val="00926A79"/>
    <w:rsid w:val="00931F6D"/>
    <w:rsid w:val="0094779A"/>
    <w:rsid w:val="00951D4C"/>
    <w:rsid w:val="00956B0A"/>
    <w:rsid w:val="00956E01"/>
    <w:rsid w:val="0096381D"/>
    <w:rsid w:val="009665B5"/>
    <w:rsid w:val="0097445D"/>
    <w:rsid w:val="00982D2D"/>
    <w:rsid w:val="00984443"/>
    <w:rsid w:val="00984966"/>
    <w:rsid w:val="0098705C"/>
    <w:rsid w:val="00991252"/>
    <w:rsid w:val="0099260E"/>
    <w:rsid w:val="00993FCB"/>
    <w:rsid w:val="00995E30"/>
    <w:rsid w:val="0099677B"/>
    <w:rsid w:val="009A27FE"/>
    <w:rsid w:val="009B1152"/>
    <w:rsid w:val="009B5EC2"/>
    <w:rsid w:val="009B7487"/>
    <w:rsid w:val="009C6B1E"/>
    <w:rsid w:val="009D42BF"/>
    <w:rsid w:val="009D62D1"/>
    <w:rsid w:val="009E1977"/>
    <w:rsid w:val="009E4115"/>
    <w:rsid w:val="009E4668"/>
    <w:rsid w:val="009E56BB"/>
    <w:rsid w:val="009F737D"/>
    <w:rsid w:val="00A01374"/>
    <w:rsid w:val="00A23840"/>
    <w:rsid w:val="00A31E78"/>
    <w:rsid w:val="00A344DB"/>
    <w:rsid w:val="00A3717C"/>
    <w:rsid w:val="00A42F3B"/>
    <w:rsid w:val="00A51001"/>
    <w:rsid w:val="00A55F21"/>
    <w:rsid w:val="00A6477B"/>
    <w:rsid w:val="00A650A2"/>
    <w:rsid w:val="00A85957"/>
    <w:rsid w:val="00A903A2"/>
    <w:rsid w:val="00A90518"/>
    <w:rsid w:val="00A93821"/>
    <w:rsid w:val="00A9497F"/>
    <w:rsid w:val="00A96FEB"/>
    <w:rsid w:val="00AA2D5D"/>
    <w:rsid w:val="00AA3C47"/>
    <w:rsid w:val="00AA7BBA"/>
    <w:rsid w:val="00AB3AC1"/>
    <w:rsid w:val="00AD02DC"/>
    <w:rsid w:val="00AD0E81"/>
    <w:rsid w:val="00AE352B"/>
    <w:rsid w:val="00AF216C"/>
    <w:rsid w:val="00AF4D59"/>
    <w:rsid w:val="00B174EE"/>
    <w:rsid w:val="00B17C3F"/>
    <w:rsid w:val="00B2343E"/>
    <w:rsid w:val="00B30C18"/>
    <w:rsid w:val="00B335B7"/>
    <w:rsid w:val="00B43123"/>
    <w:rsid w:val="00B51E0E"/>
    <w:rsid w:val="00B5469F"/>
    <w:rsid w:val="00B61090"/>
    <w:rsid w:val="00B7228B"/>
    <w:rsid w:val="00B7486D"/>
    <w:rsid w:val="00B76C7C"/>
    <w:rsid w:val="00B806B5"/>
    <w:rsid w:val="00B8196E"/>
    <w:rsid w:val="00B955EC"/>
    <w:rsid w:val="00BA0E24"/>
    <w:rsid w:val="00BA217D"/>
    <w:rsid w:val="00BA519F"/>
    <w:rsid w:val="00BA560E"/>
    <w:rsid w:val="00BA6762"/>
    <w:rsid w:val="00BA6905"/>
    <w:rsid w:val="00BB0029"/>
    <w:rsid w:val="00BB4A6C"/>
    <w:rsid w:val="00BB530B"/>
    <w:rsid w:val="00BC2135"/>
    <w:rsid w:val="00BD5788"/>
    <w:rsid w:val="00BF0023"/>
    <w:rsid w:val="00BF5868"/>
    <w:rsid w:val="00BF756A"/>
    <w:rsid w:val="00C04C5C"/>
    <w:rsid w:val="00C14A89"/>
    <w:rsid w:val="00C20CFF"/>
    <w:rsid w:val="00C20E78"/>
    <w:rsid w:val="00C365F6"/>
    <w:rsid w:val="00C60CA1"/>
    <w:rsid w:val="00C62F3C"/>
    <w:rsid w:val="00C6301C"/>
    <w:rsid w:val="00C70CD1"/>
    <w:rsid w:val="00C7186A"/>
    <w:rsid w:val="00C84893"/>
    <w:rsid w:val="00C93B90"/>
    <w:rsid w:val="00C96B77"/>
    <w:rsid w:val="00C97905"/>
    <w:rsid w:val="00CA0063"/>
    <w:rsid w:val="00CB3F1B"/>
    <w:rsid w:val="00CB47F3"/>
    <w:rsid w:val="00CB7351"/>
    <w:rsid w:val="00CC1145"/>
    <w:rsid w:val="00CC4D52"/>
    <w:rsid w:val="00CC5055"/>
    <w:rsid w:val="00CC5059"/>
    <w:rsid w:val="00CC748F"/>
    <w:rsid w:val="00CD28CF"/>
    <w:rsid w:val="00CE14AC"/>
    <w:rsid w:val="00CE4E6D"/>
    <w:rsid w:val="00CF1848"/>
    <w:rsid w:val="00CF2591"/>
    <w:rsid w:val="00D007AA"/>
    <w:rsid w:val="00D049F5"/>
    <w:rsid w:val="00D05287"/>
    <w:rsid w:val="00D054FE"/>
    <w:rsid w:val="00D06A0D"/>
    <w:rsid w:val="00D13D3F"/>
    <w:rsid w:val="00D307E0"/>
    <w:rsid w:val="00D309A1"/>
    <w:rsid w:val="00D515C5"/>
    <w:rsid w:val="00D62D1D"/>
    <w:rsid w:val="00D62E61"/>
    <w:rsid w:val="00D6404B"/>
    <w:rsid w:val="00D66A5D"/>
    <w:rsid w:val="00D675CF"/>
    <w:rsid w:val="00D75DB7"/>
    <w:rsid w:val="00D832E7"/>
    <w:rsid w:val="00D94C0B"/>
    <w:rsid w:val="00D94D21"/>
    <w:rsid w:val="00DA6598"/>
    <w:rsid w:val="00DA660B"/>
    <w:rsid w:val="00DD26F1"/>
    <w:rsid w:val="00DD76EE"/>
    <w:rsid w:val="00DE31AE"/>
    <w:rsid w:val="00DE5229"/>
    <w:rsid w:val="00DE5C01"/>
    <w:rsid w:val="00DE7C16"/>
    <w:rsid w:val="00DF3394"/>
    <w:rsid w:val="00DF77FA"/>
    <w:rsid w:val="00E022E9"/>
    <w:rsid w:val="00E06ECD"/>
    <w:rsid w:val="00E1119C"/>
    <w:rsid w:val="00E30874"/>
    <w:rsid w:val="00E37E6D"/>
    <w:rsid w:val="00E52A96"/>
    <w:rsid w:val="00E67EF9"/>
    <w:rsid w:val="00E85AAB"/>
    <w:rsid w:val="00E86C41"/>
    <w:rsid w:val="00E92DEA"/>
    <w:rsid w:val="00E97DFF"/>
    <w:rsid w:val="00EA0647"/>
    <w:rsid w:val="00EA1406"/>
    <w:rsid w:val="00EB52E4"/>
    <w:rsid w:val="00EB7181"/>
    <w:rsid w:val="00EE1043"/>
    <w:rsid w:val="00EE3971"/>
    <w:rsid w:val="00EE5492"/>
    <w:rsid w:val="00EE59E6"/>
    <w:rsid w:val="00EF2A2D"/>
    <w:rsid w:val="00F02BDF"/>
    <w:rsid w:val="00F04ECE"/>
    <w:rsid w:val="00F06B21"/>
    <w:rsid w:val="00F06CE4"/>
    <w:rsid w:val="00F23FDA"/>
    <w:rsid w:val="00F24644"/>
    <w:rsid w:val="00F25673"/>
    <w:rsid w:val="00F3142A"/>
    <w:rsid w:val="00F31749"/>
    <w:rsid w:val="00F32222"/>
    <w:rsid w:val="00F52CAD"/>
    <w:rsid w:val="00F52D3C"/>
    <w:rsid w:val="00F60C8B"/>
    <w:rsid w:val="00F80FF6"/>
    <w:rsid w:val="00F81040"/>
    <w:rsid w:val="00F82456"/>
    <w:rsid w:val="00F87040"/>
    <w:rsid w:val="00FB06B3"/>
    <w:rsid w:val="00FB5718"/>
    <w:rsid w:val="00FC266E"/>
    <w:rsid w:val="00FD5BAA"/>
    <w:rsid w:val="00FE7FFD"/>
    <w:rsid w:val="00FF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77"/>
    <w:pPr>
      <w:widowControl w:val="0"/>
      <w:jc w:val="both"/>
    </w:pPr>
    <w:rPr>
      <w:rFonts w:eastAsia="仿宋"/>
      <w:kern w:val="2"/>
      <w:sz w:val="32"/>
      <w:szCs w:val="22"/>
    </w:rPr>
  </w:style>
  <w:style w:type="paragraph" w:styleId="1">
    <w:name w:val="heading 1"/>
    <w:basedOn w:val="a"/>
    <w:next w:val="a"/>
    <w:link w:val="1Char"/>
    <w:uiPriority w:val="9"/>
    <w:qFormat/>
    <w:rsid w:val="000D3AE1"/>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Char"/>
    <w:uiPriority w:val="9"/>
    <w:unhideWhenUsed/>
    <w:qFormat/>
    <w:rsid w:val="000D3AE1"/>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iPriority w:val="99"/>
    <w:unhideWhenUsed/>
    <w:rsid w:val="00C84893"/>
    <w:pPr>
      <w:tabs>
        <w:tab w:val="center" w:pos="4153"/>
        <w:tab w:val="right" w:pos="8306"/>
      </w:tabs>
      <w:snapToGrid w:val="0"/>
      <w:jc w:val="left"/>
    </w:pPr>
    <w:rPr>
      <w:sz w:val="18"/>
      <w:szCs w:val="18"/>
    </w:rPr>
  </w:style>
  <w:style w:type="character" w:customStyle="1" w:styleId="Char0">
    <w:name w:val="页脚 Char"/>
    <w:link w:val="a4"/>
    <w:uiPriority w:val="99"/>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Normal (Web)"/>
    <w:basedOn w:val="a"/>
    <w:uiPriority w:val="99"/>
    <w:rsid w:val="001F580A"/>
    <w:pPr>
      <w:widowControl/>
      <w:spacing w:before="100" w:beforeAutospacing="1" w:after="100" w:afterAutospacing="1"/>
      <w:jc w:val="left"/>
    </w:pPr>
    <w:rPr>
      <w:rFonts w:ascii="宋体" w:eastAsia="宋体" w:hAnsi="宋体"/>
      <w:kern w:val="0"/>
      <w:sz w:val="24"/>
      <w:szCs w:val="24"/>
    </w:rPr>
  </w:style>
  <w:style w:type="paragraph" w:styleId="a7">
    <w:name w:val="List Paragraph"/>
    <w:basedOn w:val="a"/>
    <w:uiPriority w:val="34"/>
    <w:qFormat/>
    <w:rsid w:val="00BB530B"/>
    <w:pPr>
      <w:ind w:firstLineChars="200" w:firstLine="420"/>
    </w:pPr>
    <w:rPr>
      <w:rFonts w:eastAsia="宋体"/>
      <w:sz w:val="21"/>
    </w:rPr>
  </w:style>
  <w:style w:type="table" w:styleId="a8">
    <w:name w:val="Table Grid"/>
    <w:basedOn w:val="a1"/>
    <w:uiPriority w:val="59"/>
    <w:rsid w:val="00516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0"/>
    <w:rsid w:val="00514177"/>
    <w:pPr>
      <w:ind w:leftChars="-170" w:left="-357" w:firstLineChars="200" w:firstLine="560"/>
    </w:pPr>
    <w:rPr>
      <w:rFonts w:ascii="Times New Roman" w:eastAsia="宋体" w:hAnsi="Times New Roman"/>
      <w:sz w:val="28"/>
      <w:szCs w:val="28"/>
    </w:rPr>
  </w:style>
  <w:style w:type="character" w:customStyle="1" w:styleId="2Char0">
    <w:name w:val="正文文本缩进 2 Char"/>
    <w:link w:val="20"/>
    <w:rsid w:val="00514177"/>
    <w:rPr>
      <w:rFonts w:ascii="Times New Roman" w:hAnsi="Times New Roman"/>
      <w:kern w:val="2"/>
      <w:sz w:val="28"/>
      <w:szCs w:val="28"/>
    </w:rPr>
  </w:style>
  <w:style w:type="character" w:styleId="a9">
    <w:name w:val="Hyperlink"/>
    <w:uiPriority w:val="99"/>
    <w:unhideWhenUsed/>
    <w:rsid w:val="0042474C"/>
    <w:rPr>
      <w:color w:val="0000FF"/>
      <w:u w:val="single"/>
    </w:rPr>
  </w:style>
  <w:style w:type="character" w:styleId="aa">
    <w:name w:val="Strong"/>
    <w:qFormat/>
    <w:rsid w:val="005A3527"/>
    <w:rPr>
      <w:b/>
      <w:bCs/>
    </w:rPr>
  </w:style>
  <w:style w:type="character" w:customStyle="1" w:styleId="1Char">
    <w:name w:val="标题 1 Char"/>
    <w:basedOn w:val="a0"/>
    <w:link w:val="1"/>
    <w:uiPriority w:val="9"/>
    <w:rsid w:val="000D3AE1"/>
    <w:rPr>
      <w:rFonts w:ascii="Times New Roman" w:hAnsi="Times New Roman"/>
      <w:b/>
      <w:bCs/>
      <w:kern w:val="44"/>
      <w:sz w:val="44"/>
      <w:szCs w:val="44"/>
    </w:rPr>
  </w:style>
  <w:style w:type="character" w:customStyle="1" w:styleId="2Char">
    <w:name w:val="标题 2 Char"/>
    <w:basedOn w:val="a0"/>
    <w:link w:val="2"/>
    <w:uiPriority w:val="9"/>
    <w:rsid w:val="000D3AE1"/>
    <w:rPr>
      <w:rFonts w:ascii="Cambria" w:hAnsi="Cambria"/>
      <w:b/>
      <w:bCs/>
      <w:kern w:val="2"/>
      <w:sz w:val="32"/>
      <w:szCs w:val="32"/>
    </w:rPr>
  </w:style>
  <w:style w:type="paragraph" w:customStyle="1" w:styleId="Left">
    <w:name w:val="Left"/>
    <w:rsid w:val="000D3AE1"/>
    <w:pPr>
      <w:widowControl w:val="0"/>
      <w:autoSpaceDE w:val="0"/>
      <w:autoSpaceDN w:val="0"/>
      <w:adjustRightInd w:val="0"/>
    </w:pPr>
    <w:rPr>
      <w:rFonts w:ascii="宋体" w:hAnsi="Times New Roman"/>
      <w:sz w:val="24"/>
      <w:szCs w:val="24"/>
    </w:rPr>
  </w:style>
  <w:style w:type="paragraph" w:styleId="ab">
    <w:name w:val="Date"/>
    <w:basedOn w:val="a"/>
    <w:next w:val="a"/>
    <w:link w:val="Char2"/>
    <w:uiPriority w:val="99"/>
    <w:semiHidden/>
    <w:unhideWhenUsed/>
    <w:rsid w:val="0099260E"/>
    <w:pPr>
      <w:ind w:leftChars="2500" w:left="100"/>
    </w:pPr>
  </w:style>
  <w:style w:type="character" w:customStyle="1" w:styleId="Char2">
    <w:name w:val="日期 Char"/>
    <w:basedOn w:val="a0"/>
    <w:link w:val="ab"/>
    <w:uiPriority w:val="99"/>
    <w:semiHidden/>
    <w:rsid w:val="0099260E"/>
    <w:rPr>
      <w:rFonts w:eastAsia="仿宋"/>
      <w:kern w:val="2"/>
      <w:sz w:val="32"/>
      <w:szCs w:val="22"/>
    </w:rPr>
  </w:style>
  <w:style w:type="paragraph" w:styleId="ac">
    <w:name w:val="Title"/>
    <w:basedOn w:val="a"/>
    <w:next w:val="a"/>
    <w:link w:val="Char3"/>
    <w:uiPriority w:val="10"/>
    <w:qFormat/>
    <w:rsid w:val="0094779A"/>
    <w:pPr>
      <w:spacing w:before="240" w:after="60"/>
      <w:jc w:val="center"/>
      <w:outlineLvl w:val="0"/>
    </w:pPr>
    <w:rPr>
      <w:rFonts w:ascii="Calibri Light" w:eastAsia="宋体" w:hAnsi="Calibri Light"/>
      <w:b/>
      <w:bCs/>
      <w:szCs w:val="32"/>
    </w:rPr>
  </w:style>
  <w:style w:type="character" w:customStyle="1" w:styleId="Char3">
    <w:name w:val="标题 Char"/>
    <w:basedOn w:val="a0"/>
    <w:link w:val="ac"/>
    <w:uiPriority w:val="10"/>
    <w:rsid w:val="0094779A"/>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77"/>
    <w:pPr>
      <w:widowControl w:val="0"/>
      <w:jc w:val="both"/>
    </w:pPr>
    <w:rPr>
      <w:rFonts w:eastAsia="仿宋"/>
      <w:kern w:val="2"/>
      <w:sz w:val="32"/>
      <w:szCs w:val="22"/>
    </w:rPr>
  </w:style>
  <w:style w:type="paragraph" w:styleId="1">
    <w:name w:val="heading 1"/>
    <w:basedOn w:val="a"/>
    <w:next w:val="a"/>
    <w:link w:val="1Char"/>
    <w:uiPriority w:val="9"/>
    <w:qFormat/>
    <w:rsid w:val="000D3AE1"/>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Char"/>
    <w:uiPriority w:val="9"/>
    <w:unhideWhenUsed/>
    <w:qFormat/>
    <w:rsid w:val="000D3AE1"/>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iPriority w:val="99"/>
    <w:unhideWhenUsed/>
    <w:rsid w:val="00C84893"/>
    <w:pPr>
      <w:tabs>
        <w:tab w:val="center" w:pos="4153"/>
        <w:tab w:val="right" w:pos="8306"/>
      </w:tabs>
      <w:snapToGrid w:val="0"/>
      <w:jc w:val="left"/>
    </w:pPr>
    <w:rPr>
      <w:sz w:val="18"/>
      <w:szCs w:val="18"/>
    </w:rPr>
  </w:style>
  <w:style w:type="character" w:customStyle="1" w:styleId="Char0">
    <w:name w:val="页脚 Char"/>
    <w:link w:val="a4"/>
    <w:uiPriority w:val="99"/>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Normal (Web)"/>
    <w:basedOn w:val="a"/>
    <w:uiPriority w:val="99"/>
    <w:rsid w:val="001F580A"/>
    <w:pPr>
      <w:widowControl/>
      <w:spacing w:before="100" w:beforeAutospacing="1" w:after="100" w:afterAutospacing="1"/>
      <w:jc w:val="left"/>
    </w:pPr>
    <w:rPr>
      <w:rFonts w:ascii="宋体" w:eastAsia="宋体" w:hAnsi="宋体"/>
      <w:kern w:val="0"/>
      <w:sz w:val="24"/>
      <w:szCs w:val="24"/>
    </w:rPr>
  </w:style>
  <w:style w:type="paragraph" w:styleId="a7">
    <w:name w:val="List Paragraph"/>
    <w:basedOn w:val="a"/>
    <w:uiPriority w:val="34"/>
    <w:qFormat/>
    <w:rsid w:val="00BB530B"/>
    <w:pPr>
      <w:ind w:firstLineChars="200" w:firstLine="420"/>
    </w:pPr>
    <w:rPr>
      <w:rFonts w:eastAsia="宋体"/>
      <w:sz w:val="21"/>
    </w:rPr>
  </w:style>
  <w:style w:type="table" w:styleId="a8">
    <w:name w:val="Table Grid"/>
    <w:basedOn w:val="a1"/>
    <w:uiPriority w:val="59"/>
    <w:rsid w:val="00516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0"/>
    <w:rsid w:val="00514177"/>
    <w:pPr>
      <w:ind w:leftChars="-170" w:left="-357" w:firstLineChars="200" w:firstLine="560"/>
    </w:pPr>
    <w:rPr>
      <w:rFonts w:ascii="Times New Roman" w:eastAsia="宋体" w:hAnsi="Times New Roman"/>
      <w:sz w:val="28"/>
      <w:szCs w:val="28"/>
    </w:rPr>
  </w:style>
  <w:style w:type="character" w:customStyle="1" w:styleId="2Char0">
    <w:name w:val="正文文本缩进 2 Char"/>
    <w:link w:val="20"/>
    <w:rsid w:val="00514177"/>
    <w:rPr>
      <w:rFonts w:ascii="Times New Roman" w:hAnsi="Times New Roman"/>
      <w:kern w:val="2"/>
      <w:sz w:val="28"/>
      <w:szCs w:val="28"/>
    </w:rPr>
  </w:style>
  <w:style w:type="character" w:styleId="a9">
    <w:name w:val="Hyperlink"/>
    <w:uiPriority w:val="99"/>
    <w:unhideWhenUsed/>
    <w:rsid w:val="0042474C"/>
    <w:rPr>
      <w:color w:val="0000FF"/>
      <w:u w:val="single"/>
    </w:rPr>
  </w:style>
  <w:style w:type="character" w:styleId="aa">
    <w:name w:val="Strong"/>
    <w:qFormat/>
    <w:rsid w:val="005A3527"/>
    <w:rPr>
      <w:b/>
      <w:bCs/>
    </w:rPr>
  </w:style>
  <w:style w:type="character" w:customStyle="1" w:styleId="1Char">
    <w:name w:val="标题 1 Char"/>
    <w:basedOn w:val="a0"/>
    <w:link w:val="1"/>
    <w:uiPriority w:val="9"/>
    <w:rsid w:val="000D3AE1"/>
    <w:rPr>
      <w:rFonts w:ascii="Times New Roman" w:hAnsi="Times New Roman"/>
      <w:b/>
      <w:bCs/>
      <w:kern w:val="44"/>
      <w:sz w:val="44"/>
      <w:szCs w:val="44"/>
    </w:rPr>
  </w:style>
  <w:style w:type="character" w:customStyle="1" w:styleId="2Char">
    <w:name w:val="标题 2 Char"/>
    <w:basedOn w:val="a0"/>
    <w:link w:val="2"/>
    <w:uiPriority w:val="9"/>
    <w:rsid w:val="000D3AE1"/>
    <w:rPr>
      <w:rFonts w:ascii="Cambria" w:hAnsi="Cambria"/>
      <w:b/>
      <w:bCs/>
      <w:kern w:val="2"/>
      <w:sz w:val="32"/>
      <w:szCs w:val="32"/>
    </w:rPr>
  </w:style>
  <w:style w:type="paragraph" w:customStyle="1" w:styleId="Left">
    <w:name w:val="Left"/>
    <w:rsid w:val="000D3AE1"/>
    <w:pPr>
      <w:widowControl w:val="0"/>
      <w:autoSpaceDE w:val="0"/>
      <w:autoSpaceDN w:val="0"/>
      <w:adjustRightInd w:val="0"/>
    </w:pPr>
    <w:rPr>
      <w:rFonts w:ascii="宋体" w:hAnsi="Times New Roman"/>
      <w:sz w:val="24"/>
      <w:szCs w:val="24"/>
    </w:rPr>
  </w:style>
  <w:style w:type="paragraph" w:styleId="ab">
    <w:name w:val="Date"/>
    <w:basedOn w:val="a"/>
    <w:next w:val="a"/>
    <w:link w:val="Char2"/>
    <w:uiPriority w:val="99"/>
    <w:semiHidden/>
    <w:unhideWhenUsed/>
    <w:rsid w:val="0099260E"/>
    <w:pPr>
      <w:ind w:leftChars="2500" w:left="100"/>
    </w:pPr>
  </w:style>
  <w:style w:type="character" w:customStyle="1" w:styleId="Char2">
    <w:name w:val="日期 Char"/>
    <w:basedOn w:val="a0"/>
    <w:link w:val="ab"/>
    <w:uiPriority w:val="99"/>
    <w:semiHidden/>
    <w:rsid w:val="0099260E"/>
    <w:rPr>
      <w:rFonts w:eastAsia="仿宋"/>
      <w:kern w:val="2"/>
      <w:sz w:val="32"/>
      <w:szCs w:val="22"/>
    </w:rPr>
  </w:style>
  <w:style w:type="paragraph" w:styleId="ac">
    <w:name w:val="Title"/>
    <w:basedOn w:val="a"/>
    <w:next w:val="a"/>
    <w:link w:val="Char3"/>
    <w:uiPriority w:val="10"/>
    <w:qFormat/>
    <w:rsid w:val="0094779A"/>
    <w:pPr>
      <w:spacing w:before="240" w:after="60"/>
      <w:jc w:val="center"/>
      <w:outlineLvl w:val="0"/>
    </w:pPr>
    <w:rPr>
      <w:rFonts w:ascii="Calibri Light" w:eastAsia="宋体" w:hAnsi="Calibri Light"/>
      <w:b/>
      <w:bCs/>
      <w:szCs w:val="32"/>
    </w:rPr>
  </w:style>
  <w:style w:type="character" w:customStyle="1" w:styleId="Char3">
    <w:name w:val="标题 Char"/>
    <w:basedOn w:val="a0"/>
    <w:link w:val="ac"/>
    <w:uiPriority w:val="10"/>
    <w:rsid w:val="0094779A"/>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927">
      <w:bodyDiv w:val="1"/>
      <w:marLeft w:val="0"/>
      <w:marRight w:val="0"/>
      <w:marTop w:val="0"/>
      <w:marBottom w:val="0"/>
      <w:divBdr>
        <w:top w:val="none" w:sz="0" w:space="0" w:color="auto"/>
        <w:left w:val="none" w:sz="0" w:space="0" w:color="auto"/>
        <w:bottom w:val="none" w:sz="0" w:space="0" w:color="auto"/>
        <w:right w:val="none" w:sz="0" w:space="0" w:color="auto"/>
      </w:divBdr>
    </w:div>
    <w:div w:id="208078926">
      <w:bodyDiv w:val="1"/>
      <w:marLeft w:val="0"/>
      <w:marRight w:val="0"/>
      <w:marTop w:val="0"/>
      <w:marBottom w:val="0"/>
      <w:divBdr>
        <w:top w:val="none" w:sz="0" w:space="0" w:color="auto"/>
        <w:left w:val="none" w:sz="0" w:space="0" w:color="auto"/>
        <w:bottom w:val="none" w:sz="0" w:space="0" w:color="auto"/>
        <w:right w:val="none" w:sz="0" w:space="0" w:color="auto"/>
      </w:divBdr>
    </w:div>
    <w:div w:id="228154806">
      <w:bodyDiv w:val="1"/>
      <w:marLeft w:val="0"/>
      <w:marRight w:val="0"/>
      <w:marTop w:val="0"/>
      <w:marBottom w:val="0"/>
      <w:divBdr>
        <w:top w:val="none" w:sz="0" w:space="0" w:color="auto"/>
        <w:left w:val="none" w:sz="0" w:space="0" w:color="auto"/>
        <w:bottom w:val="none" w:sz="0" w:space="0" w:color="auto"/>
        <w:right w:val="none" w:sz="0" w:space="0" w:color="auto"/>
      </w:divBdr>
    </w:div>
    <w:div w:id="316687220">
      <w:bodyDiv w:val="1"/>
      <w:marLeft w:val="0"/>
      <w:marRight w:val="0"/>
      <w:marTop w:val="0"/>
      <w:marBottom w:val="0"/>
      <w:divBdr>
        <w:top w:val="none" w:sz="0" w:space="0" w:color="auto"/>
        <w:left w:val="none" w:sz="0" w:space="0" w:color="auto"/>
        <w:bottom w:val="none" w:sz="0" w:space="0" w:color="auto"/>
        <w:right w:val="none" w:sz="0" w:space="0" w:color="auto"/>
      </w:divBdr>
    </w:div>
    <w:div w:id="392393834">
      <w:bodyDiv w:val="1"/>
      <w:marLeft w:val="0"/>
      <w:marRight w:val="0"/>
      <w:marTop w:val="0"/>
      <w:marBottom w:val="0"/>
      <w:divBdr>
        <w:top w:val="none" w:sz="0" w:space="0" w:color="auto"/>
        <w:left w:val="none" w:sz="0" w:space="0" w:color="auto"/>
        <w:bottom w:val="none" w:sz="0" w:space="0" w:color="auto"/>
        <w:right w:val="none" w:sz="0" w:space="0" w:color="auto"/>
      </w:divBdr>
    </w:div>
    <w:div w:id="426313451">
      <w:bodyDiv w:val="1"/>
      <w:marLeft w:val="0"/>
      <w:marRight w:val="0"/>
      <w:marTop w:val="0"/>
      <w:marBottom w:val="0"/>
      <w:divBdr>
        <w:top w:val="none" w:sz="0" w:space="0" w:color="auto"/>
        <w:left w:val="none" w:sz="0" w:space="0" w:color="auto"/>
        <w:bottom w:val="none" w:sz="0" w:space="0" w:color="auto"/>
        <w:right w:val="none" w:sz="0" w:space="0" w:color="auto"/>
      </w:divBdr>
    </w:div>
    <w:div w:id="482282508">
      <w:bodyDiv w:val="1"/>
      <w:marLeft w:val="0"/>
      <w:marRight w:val="0"/>
      <w:marTop w:val="0"/>
      <w:marBottom w:val="0"/>
      <w:divBdr>
        <w:top w:val="none" w:sz="0" w:space="0" w:color="auto"/>
        <w:left w:val="none" w:sz="0" w:space="0" w:color="auto"/>
        <w:bottom w:val="none" w:sz="0" w:space="0" w:color="auto"/>
        <w:right w:val="none" w:sz="0" w:space="0" w:color="auto"/>
      </w:divBdr>
    </w:div>
    <w:div w:id="650862990">
      <w:bodyDiv w:val="1"/>
      <w:marLeft w:val="0"/>
      <w:marRight w:val="0"/>
      <w:marTop w:val="0"/>
      <w:marBottom w:val="0"/>
      <w:divBdr>
        <w:top w:val="none" w:sz="0" w:space="0" w:color="auto"/>
        <w:left w:val="none" w:sz="0" w:space="0" w:color="auto"/>
        <w:bottom w:val="none" w:sz="0" w:space="0" w:color="auto"/>
        <w:right w:val="none" w:sz="0" w:space="0" w:color="auto"/>
      </w:divBdr>
    </w:div>
    <w:div w:id="906570046">
      <w:bodyDiv w:val="1"/>
      <w:marLeft w:val="0"/>
      <w:marRight w:val="0"/>
      <w:marTop w:val="0"/>
      <w:marBottom w:val="0"/>
      <w:divBdr>
        <w:top w:val="none" w:sz="0" w:space="0" w:color="auto"/>
        <w:left w:val="none" w:sz="0" w:space="0" w:color="auto"/>
        <w:bottom w:val="none" w:sz="0" w:space="0" w:color="auto"/>
        <w:right w:val="none" w:sz="0" w:space="0" w:color="auto"/>
      </w:divBdr>
    </w:div>
    <w:div w:id="959654917">
      <w:bodyDiv w:val="1"/>
      <w:marLeft w:val="0"/>
      <w:marRight w:val="0"/>
      <w:marTop w:val="0"/>
      <w:marBottom w:val="0"/>
      <w:divBdr>
        <w:top w:val="none" w:sz="0" w:space="0" w:color="auto"/>
        <w:left w:val="none" w:sz="0" w:space="0" w:color="auto"/>
        <w:bottom w:val="none" w:sz="0" w:space="0" w:color="auto"/>
        <w:right w:val="none" w:sz="0" w:space="0" w:color="auto"/>
      </w:divBdr>
    </w:div>
    <w:div w:id="1017392045">
      <w:bodyDiv w:val="1"/>
      <w:marLeft w:val="0"/>
      <w:marRight w:val="0"/>
      <w:marTop w:val="0"/>
      <w:marBottom w:val="0"/>
      <w:divBdr>
        <w:top w:val="none" w:sz="0" w:space="0" w:color="auto"/>
        <w:left w:val="none" w:sz="0" w:space="0" w:color="auto"/>
        <w:bottom w:val="none" w:sz="0" w:space="0" w:color="auto"/>
        <w:right w:val="none" w:sz="0" w:space="0" w:color="auto"/>
      </w:divBdr>
    </w:div>
    <w:div w:id="1135412520">
      <w:bodyDiv w:val="1"/>
      <w:marLeft w:val="0"/>
      <w:marRight w:val="0"/>
      <w:marTop w:val="0"/>
      <w:marBottom w:val="0"/>
      <w:divBdr>
        <w:top w:val="none" w:sz="0" w:space="0" w:color="auto"/>
        <w:left w:val="none" w:sz="0" w:space="0" w:color="auto"/>
        <w:bottom w:val="none" w:sz="0" w:space="0" w:color="auto"/>
        <w:right w:val="none" w:sz="0" w:space="0" w:color="auto"/>
      </w:divBdr>
    </w:div>
    <w:div w:id="1153057905">
      <w:bodyDiv w:val="1"/>
      <w:marLeft w:val="0"/>
      <w:marRight w:val="0"/>
      <w:marTop w:val="0"/>
      <w:marBottom w:val="0"/>
      <w:divBdr>
        <w:top w:val="none" w:sz="0" w:space="0" w:color="auto"/>
        <w:left w:val="none" w:sz="0" w:space="0" w:color="auto"/>
        <w:bottom w:val="none" w:sz="0" w:space="0" w:color="auto"/>
        <w:right w:val="none" w:sz="0" w:space="0" w:color="auto"/>
      </w:divBdr>
    </w:div>
    <w:div w:id="1217857439">
      <w:bodyDiv w:val="1"/>
      <w:marLeft w:val="0"/>
      <w:marRight w:val="0"/>
      <w:marTop w:val="0"/>
      <w:marBottom w:val="0"/>
      <w:divBdr>
        <w:top w:val="none" w:sz="0" w:space="0" w:color="auto"/>
        <w:left w:val="none" w:sz="0" w:space="0" w:color="auto"/>
        <w:bottom w:val="none" w:sz="0" w:space="0" w:color="auto"/>
        <w:right w:val="none" w:sz="0" w:space="0" w:color="auto"/>
      </w:divBdr>
    </w:div>
    <w:div w:id="1420099969">
      <w:bodyDiv w:val="1"/>
      <w:marLeft w:val="0"/>
      <w:marRight w:val="0"/>
      <w:marTop w:val="0"/>
      <w:marBottom w:val="0"/>
      <w:divBdr>
        <w:top w:val="none" w:sz="0" w:space="0" w:color="auto"/>
        <w:left w:val="none" w:sz="0" w:space="0" w:color="auto"/>
        <w:bottom w:val="none" w:sz="0" w:space="0" w:color="auto"/>
        <w:right w:val="none" w:sz="0" w:space="0" w:color="auto"/>
      </w:divBdr>
    </w:div>
    <w:div w:id="1555895235">
      <w:bodyDiv w:val="1"/>
      <w:marLeft w:val="0"/>
      <w:marRight w:val="0"/>
      <w:marTop w:val="0"/>
      <w:marBottom w:val="0"/>
      <w:divBdr>
        <w:top w:val="none" w:sz="0" w:space="0" w:color="auto"/>
        <w:left w:val="none" w:sz="0" w:space="0" w:color="auto"/>
        <w:bottom w:val="none" w:sz="0" w:space="0" w:color="auto"/>
        <w:right w:val="none" w:sz="0" w:space="0" w:color="auto"/>
      </w:divBdr>
    </w:div>
    <w:div w:id="1635675879">
      <w:bodyDiv w:val="1"/>
      <w:marLeft w:val="0"/>
      <w:marRight w:val="0"/>
      <w:marTop w:val="0"/>
      <w:marBottom w:val="0"/>
      <w:divBdr>
        <w:top w:val="none" w:sz="0" w:space="0" w:color="auto"/>
        <w:left w:val="none" w:sz="0" w:space="0" w:color="auto"/>
        <w:bottom w:val="none" w:sz="0" w:space="0" w:color="auto"/>
        <w:right w:val="none" w:sz="0" w:space="0" w:color="auto"/>
      </w:divBdr>
    </w:div>
    <w:div w:id="1677338790">
      <w:bodyDiv w:val="1"/>
      <w:marLeft w:val="0"/>
      <w:marRight w:val="0"/>
      <w:marTop w:val="0"/>
      <w:marBottom w:val="0"/>
      <w:divBdr>
        <w:top w:val="none" w:sz="0" w:space="0" w:color="auto"/>
        <w:left w:val="none" w:sz="0" w:space="0" w:color="auto"/>
        <w:bottom w:val="none" w:sz="0" w:space="0" w:color="auto"/>
        <w:right w:val="none" w:sz="0" w:space="0" w:color="auto"/>
      </w:divBdr>
    </w:div>
    <w:div w:id="1761680556">
      <w:bodyDiv w:val="1"/>
      <w:marLeft w:val="0"/>
      <w:marRight w:val="0"/>
      <w:marTop w:val="0"/>
      <w:marBottom w:val="0"/>
      <w:divBdr>
        <w:top w:val="none" w:sz="0" w:space="0" w:color="auto"/>
        <w:left w:val="none" w:sz="0" w:space="0" w:color="auto"/>
        <w:bottom w:val="none" w:sz="0" w:space="0" w:color="auto"/>
        <w:right w:val="none" w:sz="0" w:space="0" w:color="auto"/>
      </w:divBdr>
    </w:div>
    <w:div w:id="1866206850">
      <w:bodyDiv w:val="1"/>
      <w:marLeft w:val="0"/>
      <w:marRight w:val="0"/>
      <w:marTop w:val="0"/>
      <w:marBottom w:val="0"/>
      <w:divBdr>
        <w:top w:val="none" w:sz="0" w:space="0" w:color="auto"/>
        <w:left w:val="none" w:sz="0" w:space="0" w:color="auto"/>
        <w:bottom w:val="none" w:sz="0" w:space="0" w:color="auto"/>
        <w:right w:val="none" w:sz="0" w:space="0" w:color="auto"/>
      </w:divBdr>
    </w:div>
    <w:div w:id="21284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61AB-D021-4A3A-825D-EA040BB3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冉丽娟</dc:creator>
  <cp:lastModifiedBy>李志虹</cp:lastModifiedBy>
  <cp:revision>2</cp:revision>
  <cp:lastPrinted>2017-12-04T03:21:00Z</cp:lastPrinted>
  <dcterms:created xsi:type="dcterms:W3CDTF">2017-12-22T03:47:00Z</dcterms:created>
  <dcterms:modified xsi:type="dcterms:W3CDTF">2017-12-22T03:47:00Z</dcterms:modified>
</cp:coreProperties>
</file>