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50D" w:rsidRPr="008C2986" w:rsidRDefault="00E5550D" w:rsidP="00E5550D">
      <w:pPr>
        <w:widowControl/>
        <w:spacing w:before="400" w:after="200"/>
        <w:jc w:val="left"/>
        <w:outlineLvl w:val="0"/>
        <w:rPr>
          <w:rFonts w:ascii="黑体" w:eastAsia="黑体" w:hAnsi="黑体" w:cs="华文宋体"/>
          <w:bCs/>
          <w:kern w:val="0"/>
          <w:sz w:val="32"/>
          <w:szCs w:val="32"/>
        </w:rPr>
      </w:pPr>
      <w:r w:rsidRPr="008C2986">
        <w:rPr>
          <w:rFonts w:ascii="黑体" w:eastAsia="黑体" w:hAnsi="黑体" w:cs="华文宋体" w:hint="eastAsia"/>
          <w:bCs/>
          <w:kern w:val="0"/>
          <w:sz w:val="32"/>
          <w:szCs w:val="32"/>
        </w:rPr>
        <w:t>附件1</w:t>
      </w:r>
    </w:p>
    <w:p w:rsidR="00E5550D" w:rsidRPr="008C2986" w:rsidRDefault="00E5550D" w:rsidP="00E5550D">
      <w:pPr>
        <w:widowControl/>
        <w:spacing w:before="300" w:after="150"/>
        <w:jc w:val="center"/>
        <w:outlineLvl w:val="1"/>
        <w:rPr>
          <w:rFonts w:ascii="方正小标宋简体" w:eastAsia="方正小标宋简体" w:hAnsi="华文宋体" w:cs="华文宋体"/>
          <w:kern w:val="0"/>
          <w:sz w:val="44"/>
          <w:szCs w:val="44"/>
        </w:rPr>
      </w:pPr>
      <w:r w:rsidRPr="008C2986">
        <w:rPr>
          <w:rFonts w:ascii="方正小标宋简体" w:eastAsia="方正小标宋简体" w:hAnsi="华文宋体" w:cs="华文宋体" w:hint="eastAsia"/>
          <w:bCs/>
          <w:kern w:val="0"/>
          <w:sz w:val="44"/>
          <w:szCs w:val="44"/>
        </w:rPr>
        <w:t>北京</w:t>
      </w:r>
      <w:r>
        <w:rPr>
          <w:rFonts w:ascii="方正小标宋简体" w:eastAsia="方正小标宋简体" w:hAnsi="华文宋体" w:cs="华文宋体" w:hint="eastAsia"/>
          <w:bCs/>
          <w:kern w:val="0"/>
          <w:sz w:val="44"/>
          <w:szCs w:val="44"/>
        </w:rPr>
        <w:t>资产评估</w:t>
      </w:r>
      <w:r w:rsidRPr="008C2986">
        <w:rPr>
          <w:rFonts w:ascii="方正小标宋简体" w:eastAsia="方正小标宋简体" w:hAnsi="华文宋体" w:cs="华文宋体" w:hint="eastAsia"/>
          <w:bCs/>
          <w:kern w:val="0"/>
          <w:sz w:val="44"/>
          <w:szCs w:val="44"/>
        </w:rPr>
        <w:t>协会2026年度培训计划表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1843"/>
        <w:gridCol w:w="5953"/>
        <w:gridCol w:w="992"/>
        <w:gridCol w:w="1134"/>
        <w:gridCol w:w="846"/>
        <w:gridCol w:w="992"/>
      </w:tblGrid>
      <w:tr w:rsidR="00E5550D" w:rsidRPr="00216180" w:rsidTr="00BE0839">
        <w:trPr>
          <w:tblHeader/>
          <w:jc w:val="center"/>
        </w:trPr>
        <w:tc>
          <w:tcPr>
            <w:tcW w:w="993" w:type="dxa"/>
            <w:shd w:val="clear" w:color="auto" w:fill="F9F9F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93" w:type="dxa"/>
            <w:shd w:val="clear" w:color="auto" w:fill="F9F9F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培训项目</w:t>
            </w:r>
          </w:p>
        </w:tc>
        <w:tc>
          <w:tcPr>
            <w:tcW w:w="1843" w:type="dxa"/>
            <w:shd w:val="clear" w:color="auto" w:fill="F9F9F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培训对象</w:t>
            </w:r>
          </w:p>
        </w:tc>
        <w:tc>
          <w:tcPr>
            <w:tcW w:w="5953" w:type="dxa"/>
            <w:shd w:val="clear" w:color="auto" w:fill="F9F9F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培训内容</w:t>
            </w:r>
          </w:p>
        </w:tc>
        <w:tc>
          <w:tcPr>
            <w:tcW w:w="992" w:type="dxa"/>
            <w:shd w:val="clear" w:color="auto" w:fill="F9F9F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培训人数</w:t>
            </w:r>
          </w:p>
        </w:tc>
        <w:tc>
          <w:tcPr>
            <w:tcW w:w="1134" w:type="dxa"/>
            <w:shd w:val="clear" w:color="auto" w:fill="F9F9F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培训形式</w:t>
            </w:r>
          </w:p>
        </w:tc>
        <w:tc>
          <w:tcPr>
            <w:tcW w:w="846" w:type="dxa"/>
            <w:shd w:val="clear" w:color="auto" w:fill="F9F9F9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培训</w:t>
            </w:r>
            <w:r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  <w:lang w:bidi="ar"/>
              </w:rPr>
              <w:t>天数</w:t>
            </w:r>
          </w:p>
        </w:tc>
        <w:tc>
          <w:tcPr>
            <w:tcW w:w="992" w:type="dxa"/>
            <w:shd w:val="clear" w:color="auto" w:fill="F9F9F9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时间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</w:tcPr>
          <w:p w:rsidR="00E5550D" w:rsidRPr="00216180" w:rsidRDefault="00E5550D" w:rsidP="00BE0839">
            <w:pPr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53" w:type="dxa"/>
            <w:gridSpan w:val="7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923416">
            <w:pPr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一、高端人才培训班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1-4期专家型管理人才联合集中后续跟踪培养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1-4期专家型管理人才班学员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根据培养方案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46" w:type="dxa"/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92" w:type="dxa"/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5月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中小机构领军人才联合集中后续跟踪培养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中小机构领军人才班学员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根据培养方案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46" w:type="dxa"/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92" w:type="dxa"/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5月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DA2D32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行业专家型管理人才培训班（第一期）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2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期）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专家型管理人才</w:t>
            </w:r>
            <w:r w:rsidRPr="00DA2D32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（第一期）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培训班学员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根据培养方案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46" w:type="dxa"/>
            <w:vAlign w:val="center"/>
          </w:tcPr>
          <w:p w:rsidR="00E5550D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每期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天</w:t>
            </w:r>
          </w:p>
        </w:tc>
        <w:tc>
          <w:tcPr>
            <w:tcW w:w="992" w:type="dxa"/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5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、10月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DA2D32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行业青年优才培训班（第二期）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（1期）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青年优才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培训班学员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根据培养方案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46" w:type="dxa"/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92" w:type="dxa"/>
            <w:vAlign w:val="center"/>
          </w:tcPr>
          <w:p w:rsidR="00E5550D" w:rsidRPr="008C2986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6月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</w:tcPr>
          <w:p w:rsidR="00E5550D" w:rsidRPr="00216180" w:rsidRDefault="00E5550D" w:rsidP="00BE0839">
            <w:pPr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53" w:type="dxa"/>
            <w:gridSpan w:val="7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923416">
            <w:pPr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二、新</w:t>
            </w:r>
            <w:r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登记资产评估</w:t>
            </w:r>
            <w:r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  <w:t>师</w:t>
            </w:r>
            <w:r w:rsidRPr="00216180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诚信教育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诚信教育培训班（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2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期）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新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登记资产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评估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师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思政、职业道德、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监管检查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案例分析、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法律责任等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46" w:type="dxa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每期2天</w:t>
            </w:r>
          </w:p>
        </w:tc>
        <w:tc>
          <w:tcPr>
            <w:tcW w:w="992" w:type="dxa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6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、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  <w:r w:rsidRPr="00216180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0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月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</w:tcPr>
          <w:p w:rsidR="00E5550D" w:rsidRPr="00216180" w:rsidRDefault="00E5550D" w:rsidP="00BE0839">
            <w:pPr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53" w:type="dxa"/>
            <w:gridSpan w:val="7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923416">
            <w:pPr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三、师资培训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行业师资培训班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行业师资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专业素养、课程设置和授课技巧等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46" w:type="dxa"/>
            <w:vAlign w:val="center"/>
          </w:tcPr>
          <w:p w:rsidR="00E5550D" w:rsidRDefault="00E5550D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92" w:type="dxa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  <w:r w:rsidRPr="00216180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0月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lastRenderedPageBreak/>
              <w:t>7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评估机构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师资培训班（2期）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评估机构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师资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专业素养、课程设置和授课技巧等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46" w:type="dxa"/>
            <w:vAlign w:val="center"/>
          </w:tcPr>
          <w:p w:rsidR="00E5550D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每期2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.5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天</w:t>
            </w:r>
          </w:p>
        </w:tc>
        <w:tc>
          <w:tcPr>
            <w:tcW w:w="992" w:type="dxa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6月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</w:tcPr>
          <w:p w:rsidR="00E5550D" w:rsidRPr="00216180" w:rsidRDefault="00E5550D" w:rsidP="00BE0839">
            <w:pPr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53" w:type="dxa"/>
            <w:gridSpan w:val="7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923416">
            <w:pPr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四、各类专题培训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3B018F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企业价值评估培训班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资产评估师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评估行业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发展与估值技术演进、收益法及折现率的理论基础与实践应用、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定价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法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的理论基础与实践应用、控制权溢价与流动性折扣的理论基础和实践应用、资产基础法中永续债和递延收益的价值评估等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3B018F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highlight w:val="yellow"/>
              </w:rPr>
            </w:pPr>
            <w:r w:rsidRPr="00B0247C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bookmarkStart w:id="0" w:name="OLE_LINK3"/>
            <w:bookmarkStart w:id="1" w:name="OLE_LINK4"/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  <w:bookmarkEnd w:id="0"/>
            <w:bookmarkEnd w:id="1"/>
          </w:p>
        </w:tc>
        <w:tc>
          <w:tcPr>
            <w:tcW w:w="846" w:type="dxa"/>
            <w:vAlign w:val="center"/>
          </w:tcPr>
          <w:p w:rsidR="00E5550D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92" w:type="dxa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5</w:t>
            </w:r>
            <w:r w:rsidRPr="00216180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月</w:t>
            </w:r>
          </w:p>
        </w:tc>
      </w:tr>
      <w:tr w:rsidR="00E5550D" w:rsidRPr="00543FB3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3B018F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以财务报告为目的评估培训班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BB7D3F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备案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从事证券服务业务</w:t>
            </w:r>
            <w:r w:rsidR="00E5550D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资产评估师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B0247C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商誉减值测试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、</w:t>
            </w:r>
            <w:r w:rsidRPr="00B0247C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投资性房地产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等</w:t>
            </w:r>
            <w:r w:rsidRPr="00B0247C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估值技术和方法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；</w:t>
            </w:r>
            <w:r w:rsidRPr="00B0247C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监管政策和要求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；</w:t>
            </w:r>
            <w:r w:rsidRPr="00B0247C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财报审计视角下评估师工作被引用的核心前提与基础要求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；</w:t>
            </w:r>
            <w:r w:rsidRPr="00B0247C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财务报告目的下的审计关注及评估估值</w:t>
            </w:r>
            <w:r w:rsidR="003E1B4F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等</w:t>
            </w:r>
            <w:bookmarkStart w:id="2" w:name="_GoBack"/>
            <w:bookmarkEnd w:id="2"/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B0247C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B0247C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46" w:type="dxa"/>
            <w:vAlign w:val="center"/>
          </w:tcPr>
          <w:p w:rsidR="00E5550D" w:rsidRPr="00543FB3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92" w:type="dxa"/>
            <w:vAlign w:val="center"/>
          </w:tcPr>
          <w:p w:rsidR="00E5550D" w:rsidRPr="00543FB3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543FB3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11</w:t>
            </w:r>
            <w:r w:rsidRPr="00543FB3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月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3B018F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AI实操培训班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资产评估师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AI技术在行业中的应用及实操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B0247C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B0247C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46" w:type="dxa"/>
            <w:vAlign w:val="center"/>
          </w:tcPr>
          <w:p w:rsidR="00E5550D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92" w:type="dxa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9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月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lastRenderedPageBreak/>
              <w:t>1</w:t>
            </w:r>
            <w:r w:rsidRPr="00216180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4B0764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评估机构负责人</w:t>
            </w:r>
            <w:r w:rsidR="00BB7D3F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能力</w:t>
            </w:r>
            <w:r w:rsidR="00BB7D3F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提升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培训班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4B0764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评估机构负责人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543FB3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待定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B0247C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B0247C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</w:t>
            </w:r>
            <w:r w:rsidRPr="00B0247C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46" w:type="dxa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7E2F7C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92" w:type="dxa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7月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各类行业热点、难点专题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培训班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4D2BD3" w:rsidRDefault="00E5550D" w:rsidP="00BE083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247C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行业从业人员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4D2BD3" w:rsidRDefault="00E5550D" w:rsidP="00E5550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规范知识产权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资产评估若干问题、资产评估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监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管问询与回复等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面授+直播</w:t>
            </w:r>
          </w:p>
        </w:tc>
        <w:tc>
          <w:tcPr>
            <w:tcW w:w="846" w:type="dxa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--</w:t>
            </w:r>
          </w:p>
        </w:tc>
        <w:tc>
          <w:tcPr>
            <w:tcW w:w="992" w:type="dxa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5-11月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</w:tcPr>
          <w:p w:rsidR="00E5550D" w:rsidRPr="00216180" w:rsidRDefault="00E5550D" w:rsidP="00BE0839">
            <w:pPr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53" w:type="dxa"/>
            <w:gridSpan w:val="7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923416">
            <w:pPr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五、中</w:t>
            </w:r>
            <w:r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评</w:t>
            </w:r>
            <w:r w:rsidRPr="00216180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协培训班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中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评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协在线直播（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期）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资产评估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师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执业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准则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讲解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服务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财政中心工作相关业务、以财务报告为目的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的评估、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企业价值评估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并购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重组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评估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直播</w:t>
            </w:r>
          </w:p>
        </w:tc>
        <w:tc>
          <w:tcPr>
            <w:tcW w:w="846" w:type="dxa"/>
            <w:vMerge w:val="restart"/>
            <w:vAlign w:val="center"/>
          </w:tcPr>
          <w:p w:rsidR="00E5550D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根据中评协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通知内容</w:t>
            </w:r>
          </w:p>
        </w:tc>
        <w:tc>
          <w:tcPr>
            <w:tcW w:w="992" w:type="dxa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4</w:t>
            </w:r>
            <w:r w:rsidRPr="00216180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9</w:t>
            </w:r>
            <w:r w:rsidRPr="00216180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月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中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评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协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业务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培训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班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（3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期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资产评估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师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企业破产重组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与涉执财产评估、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数据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资产评估、金融工具与资产评估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根据分配指标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46" w:type="dxa"/>
            <w:vMerge/>
            <w:vAlign w:val="center"/>
          </w:tcPr>
          <w:p w:rsidR="00E5550D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6</w:t>
            </w:r>
            <w:r w:rsidRPr="00216180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9</w:t>
            </w:r>
            <w:r w:rsidRPr="00216180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月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B7D3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中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评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协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人才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培训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班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（2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期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机构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负责人、业务骨干等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备案从事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证券服务业务资产评估机构负责人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培训班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清华大学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第十九期资产评估培训班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根据分配指标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46" w:type="dxa"/>
            <w:vMerge/>
            <w:vAlign w:val="center"/>
          </w:tcPr>
          <w:p w:rsidR="00E5550D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3</w:t>
            </w:r>
            <w:r w:rsidRPr="00216180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、10月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</w:tcPr>
          <w:p w:rsidR="00E5550D" w:rsidRPr="00216180" w:rsidRDefault="00E5550D" w:rsidP="00BE0839">
            <w:pPr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53" w:type="dxa"/>
            <w:gridSpan w:val="7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923416">
            <w:pPr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六、</w:t>
            </w:r>
            <w:r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资产评估师</w:t>
            </w:r>
            <w:r w:rsidRPr="00216180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网络继续教育培训</w:t>
            </w:r>
          </w:p>
        </w:tc>
      </w:tr>
      <w:tr w:rsidR="00E5550D" w:rsidRPr="00216180" w:rsidTr="00BE0839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资产评估师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继续教育培训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资产评估</w:t>
            </w: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师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见培训网课程内容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网络</w:t>
            </w:r>
          </w:p>
        </w:tc>
        <w:tc>
          <w:tcPr>
            <w:tcW w:w="846" w:type="dxa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--</w:t>
            </w:r>
          </w:p>
        </w:tc>
        <w:tc>
          <w:tcPr>
            <w:tcW w:w="992" w:type="dxa"/>
            <w:vAlign w:val="center"/>
          </w:tcPr>
          <w:p w:rsidR="00E5550D" w:rsidRPr="00216180" w:rsidRDefault="00E5550D" w:rsidP="00BE083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216180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4-12月</w:t>
            </w:r>
          </w:p>
        </w:tc>
      </w:tr>
    </w:tbl>
    <w:p w:rsidR="00E5550D" w:rsidRDefault="00E5550D" w:rsidP="00E5550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E5550D" w:rsidRDefault="00E5550D" w:rsidP="00E5550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  <w:sectPr w:rsidR="00E5550D" w:rsidSect="0021618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87086" w:rsidRDefault="00C87086"/>
    <w:sectPr w:rsidR="00C87086" w:rsidSect="00E555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988" w:rsidRDefault="00FD2988" w:rsidP="00E5550D">
      <w:r>
        <w:separator/>
      </w:r>
    </w:p>
  </w:endnote>
  <w:endnote w:type="continuationSeparator" w:id="0">
    <w:p w:rsidR="00FD2988" w:rsidRDefault="00FD2988" w:rsidP="00E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988" w:rsidRDefault="00FD2988" w:rsidP="00E5550D">
      <w:r>
        <w:separator/>
      </w:r>
    </w:p>
  </w:footnote>
  <w:footnote w:type="continuationSeparator" w:id="0">
    <w:p w:rsidR="00FD2988" w:rsidRDefault="00FD2988" w:rsidP="00E55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B3"/>
    <w:rsid w:val="00305BB3"/>
    <w:rsid w:val="003E1B4F"/>
    <w:rsid w:val="008444DB"/>
    <w:rsid w:val="00923416"/>
    <w:rsid w:val="00BB7D3F"/>
    <w:rsid w:val="00C87086"/>
    <w:rsid w:val="00C97236"/>
    <w:rsid w:val="00E5550D"/>
    <w:rsid w:val="00EA350B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64556F-B95B-4D32-8209-C96FB9D5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5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5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初昊</dc:creator>
  <cp:keywords/>
  <dc:description/>
  <cp:lastModifiedBy>初昊</cp:lastModifiedBy>
  <cp:revision>5</cp:revision>
  <dcterms:created xsi:type="dcterms:W3CDTF">2026-04-28T02:32:00Z</dcterms:created>
  <dcterms:modified xsi:type="dcterms:W3CDTF">2026-04-29T08:06:00Z</dcterms:modified>
</cp:coreProperties>
</file>